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6D244DBE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40003E">
        <w:rPr>
          <w:sz w:val="28"/>
          <w:szCs w:val="28"/>
        </w:rPr>
        <w:t>17</w:t>
      </w:r>
    </w:p>
    <w:p w14:paraId="374CD669" w14:textId="3603D310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40003E">
        <w:rPr>
          <w:sz w:val="24"/>
          <w:szCs w:val="24"/>
        </w:rPr>
        <w:t>26</w:t>
      </w:r>
      <w:r w:rsidR="00C534D6" w:rsidRPr="00C534D6">
        <w:rPr>
          <w:sz w:val="24"/>
          <w:szCs w:val="24"/>
        </w:rPr>
        <w:t xml:space="preserve"> </w:t>
      </w:r>
      <w:r w:rsidR="00463FF4">
        <w:rPr>
          <w:sz w:val="24"/>
          <w:szCs w:val="24"/>
        </w:rPr>
        <w:t>апреля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403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146"/>
        <w:gridCol w:w="7059"/>
        <w:gridCol w:w="671"/>
        <w:gridCol w:w="1007"/>
        <w:gridCol w:w="1126"/>
        <w:gridCol w:w="1300"/>
      </w:tblGrid>
      <w:tr w:rsidR="000A4185" w:rsidRPr="00B35BD1" w14:paraId="0A5CB9F5" w14:textId="77777777" w:rsidTr="0040003E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40003E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0003E" w:rsidRPr="0040003E" w14:paraId="572CAFD4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E4C" w14:textId="2029B6D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00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5FCD2" w14:textId="26ED2E9B" w:rsidR="0040003E" w:rsidRPr="0040003E" w:rsidRDefault="0040003E" w:rsidP="0040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забора и диагностика крови</w:t>
            </w:r>
            <w:r w:rsidR="00F9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66A5" w14:textId="2C059F9C" w:rsidR="00F966C7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Оптимальное решение для быстрой диагностики критических состояний. Благодаря уникальной технологии (со встроенным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биосенсорным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чипом)</w:t>
            </w:r>
            <w:r w:rsidR="009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-Каждая измерительная карта одноразового использования оснащена технологией и содержит полный набор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аналитов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исследований.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Система позволяет интегрироваться в информационные медицинские базы данных (LIS, HIS). -Тест-карты не нуждаются в специальном температурном режиме, могут использоваться вместе с анализатором в любой момент и в любом месте, где требуется экстренная медицинская помощь. -В комплекте имеется средства сосудистого доступа (забор, транспортировка, выдача) в количестве 25 шт</w:t>
            </w:r>
            <w:r w:rsidR="00F9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430DB81" w14:textId="5A2BE1D4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Измеряемые параметры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pCO2, pO2, Na+, K+,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++,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Hct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Шприц - 2,5 мл. с иглой для газов крови содержащий сухой литий-гепарин (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Slip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 M.E.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 № 25 входит в комплект с тестами.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CE30" w14:textId="3A92FA81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03E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D79C" w14:textId="50CF904F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327" w14:textId="1E256002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69E17E79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2 560 000</w:t>
            </w:r>
          </w:p>
        </w:tc>
      </w:tr>
      <w:tr w:rsidR="0040003E" w:rsidRPr="0040003E" w14:paraId="41D0F1A6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07D34F04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1810F025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биопсийные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 14G*13 см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497EB174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Одноразовая игла для автоматической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биопсийной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MAGNUM, предназначена для использования с многоразовой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биопсийной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системой MAGNUM, для проведения процедуры режущей (гильотинной) биопсии мягких тканей с целью получения образцов для гистологических исследований. 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Общие параметры иглы: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Материал – высококачественная медицинская сталь;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Однократное применение;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Трехгранная лазерная заточка иглы;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Коннектор для шприца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внешней канюле иглы;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Эхогенный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наконечник;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Специальное дополнительное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эхогенное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напыление на конце канюли иглы,      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шириной  (не менее) 0,5 см, для лучшей визуализации;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Сантиметровые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эхогенные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метки по всей длине иглы с шагом 10мм, каждая пятая с утолщением, для более точного наведения иглы;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Цветовая маркировка игл разного диаметра для быстрой и легкой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идентификации;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Длина заборного лотка: (не более) 19 мм;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Стерильная упаковка;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Пластиковый защитный тубус;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Возможность использования с дополнительным коаксиальным проводником;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Упаковано в комплекте со специальным  устройством (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спейсером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для установки и контроля точного размещения иглы внутри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биопсийной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Параметры посадочных мест иглы: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Посад. место канюли: размеры - (не менее) 2,1см * 1,5см * 0,5см; расположение отверстия – по центру пластиковой втулки, не менее 0,5 см с каждого края;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Посад. место стилета: размеры - (не менее) 1,5см * 1,5см * 0,5см; расположение отверстия – по центру пластиковой втулки, не менее 0,5 см с каждого края.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Параметры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спейсера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Длина: (не менее) 13,2 см;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Ширина: (не менее) 2,8 см;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Толщина: (не менее) 0,5 см;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Наличие двух полу-подвижных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держатателей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Наличие специального крючка для фиксации защитного тубуса иглы;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Устройство позволяет установить иглу в пистолет не прикасаясь к ее стерильной части. Извлекается после закрытия крышки пистолета путем сведения держателей.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1CE87A64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1DAC0674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446F040A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3C88C2CE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600 000</w:t>
            </w:r>
          </w:p>
        </w:tc>
      </w:tr>
      <w:tr w:rsidR="0040003E" w:rsidRPr="0040003E" w14:paraId="626AF1FC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C125" w14:textId="5934487C" w:rsid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7ADE" w14:textId="00CFD515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Одноразовый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гемоперфузионный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 для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экстракорпорального удаления медиаторов воспаления.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142A1" w14:textId="1C6A9D83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Применяется для экстракорпорального удаления медиаторов воспаления. Показания: Сепсис, септический шок  / операция на сердце / острый панкреатит / серьезный ожог / тяжелая травма / тяжелая инфекция /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ОРДС.Абсорбер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представляет собой цилиндрический картридж из поликарбоната, содержащий в себе абсорбирующие элементы на основе сополимеров стирола и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дивинилбензола,Максимальная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вместимость (мл) 330±3, объем (мл) 185±5, адсорбирующее вещество - сополимер стирол-дивинилбензола, лучевая стерилизация, размер 290 мм (Д)×105 мм (Ш)×108 мм (В), 0.90 кг, материал корпуса поликарбонат. Может использоваться с любым оборудованием, предполагающим экстракорпоральное кровообращение. Время использование на пациенте не менее 2 и не более 6 часов. Изделие стерильно. Упаковка индивидуальная, стерильная. В комплект входит адаптер для подключения.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60C3B" w14:textId="46026BCE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02EF" w14:textId="65EE907B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59F4" w14:textId="4BC882E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91EC" w14:textId="31BE5C68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1 164 900</w:t>
            </w:r>
          </w:p>
        </w:tc>
      </w:tr>
      <w:tr w:rsidR="0040003E" w:rsidRPr="0040003E" w14:paraId="0E78689F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3AAF" w14:textId="45CDAE57" w:rsid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8318D" w14:textId="34CFA734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Одноразовый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гемоперфузионный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картридж для экстракорпорального удаления билирубина 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1D03A" w14:textId="4129736C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Применяется для экстракорпорального удаления билирубина.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Показания: Печеночная энцефалопатия / лекарственное повреждение печени /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гипербилирубинемия.Абсорбер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представляет собой цилиндрический картридж из поликарбоната, содержащий в себе абсорбирующие элементы на основе сополимеров стирола и дивинилбензола, Максимальная вместимость (мл) 330±3, объем (мл) 185±5, адсорбирующее вещество - сополимер стирол-дивинилбензола, лучевая стерилизация, размер 280 мм (Д)×105 мм (Ш)×108 мм (В), 0.90 кг, материал корпуса поликарбонат. Может использоваться с любым оборудованием, предполагающим экстракорпоральное кровообращение. Время использование на пациенте не менее 2 и не более 6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часов. Изделие стерильно. Упаковка индивидуальная, стерильная. В комплект входит адаптер для подключения.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3163" w14:textId="5EF3FA83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98784" w14:textId="50DE5525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0CA04" w14:textId="6B35FF35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C6FB" w14:textId="5CD6ED6A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1 478 045</w:t>
            </w:r>
          </w:p>
        </w:tc>
      </w:tr>
      <w:tr w:rsidR="0040003E" w:rsidRPr="0040003E" w14:paraId="1E8BE1A7" w14:textId="77777777" w:rsidTr="00F62A8C">
        <w:trPr>
          <w:trHeight w:val="294"/>
          <w:jc w:val="center"/>
        </w:trPr>
        <w:tc>
          <w:tcPr>
            <w:tcW w:w="1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5FCB1" w14:textId="3275545F" w:rsidR="0040003E" w:rsidRPr="0040003E" w:rsidRDefault="0040003E" w:rsidP="0040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Реагенты на б</w:t>
            </w:r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актериологический   </w:t>
            </w:r>
            <w:proofErr w:type="gramStart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анализатор  </w:t>
            </w:r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gramEnd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BD </w:t>
            </w:r>
            <w:proofErr w:type="spellStart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Bactec</w:t>
            </w:r>
            <w:proofErr w:type="spellEnd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FX 40</w:t>
            </w:r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0003E" w:rsidRPr="0040003E" w14:paraId="343555AC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69F4" w14:textId="431A13E2" w:rsid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59C4B" w14:textId="7E1FF7A5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с сорбентом для культивирования аэробов с полимерными смолами в пластиковом флаконе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9BD3D" w14:textId="2B6C66AF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с сорбентом для культивирования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аэробов  с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полимерными смолами в пластиковом флаконе. Упаковка 50 штук.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BEC0" w14:textId="7508B6C9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BB3AD" w14:textId="7D03C2C4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CB38" w14:textId="73201E5C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8CEE0" w14:textId="1EBD405A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365 150</w:t>
            </w:r>
          </w:p>
        </w:tc>
      </w:tr>
      <w:tr w:rsidR="0040003E" w:rsidRPr="0040003E" w14:paraId="5E25E2D8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2623" w14:textId="5265C52A" w:rsid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0E20E" w14:textId="6D7DD6E8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с сорбентом для культивирования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анаэробов  с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полимерными смолами в пластиковом флаконе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D2F05" w14:textId="0FAA85B5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с сорбентом для культивирования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анаэробов  с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полимерными смолами в пластиковом флаконе. Упаковка 50 штук.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96ED" w14:textId="130CA43B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E035" w14:textId="51681546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307D" w14:textId="1E0D637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0015" w14:textId="73853FC0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365 150</w:t>
            </w:r>
          </w:p>
        </w:tc>
      </w:tr>
      <w:tr w:rsidR="0040003E" w:rsidRPr="0040003E" w14:paraId="0A996742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9CEC" w14:textId="17F2ADB9" w:rsid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8DE8E" w14:textId="56258734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с сорбентом для культивирования аэробов из образцов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детскои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  с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полимерными смолами в пластиковом флаконе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EB8BD" w14:textId="78C0BD83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с сорбентом для культивирования аэробов из образцов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детскои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  с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полимерными смолами в пластиковом флаконе. Упаковка 50 штук.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0B9F" w14:textId="0322880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487E2" w14:textId="6CFCB1BA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DE0FC" w14:textId="39B7733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D155E" w14:textId="3186F06C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730 300</w:t>
            </w:r>
          </w:p>
        </w:tc>
      </w:tr>
      <w:tr w:rsidR="0040003E" w:rsidRPr="0040003E" w14:paraId="77A450C4" w14:textId="77777777" w:rsidTr="0040003E">
        <w:trPr>
          <w:trHeight w:val="294"/>
          <w:jc w:val="center"/>
        </w:trPr>
        <w:tc>
          <w:tcPr>
            <w:tcW w:w="1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4DD23" w14:textId="4659E064" w:rsidR="0040003E" w:rsidRPr="0040003E" w:rsidRDefault="0040003E" w:rsidP="0040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еагент на </w:t>
            </w:r>
            <w:proofErr w:type="spellStart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анализатор "</w:t>
            </w:r>
            <w:proofErr w:type="spellStart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Алере</w:t>
            </w:r>
            <w:proofErr w:type="spellEnd"/>
            <w:r w:rsidRPr="00400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Триад"</w:t>
            </w:r>
          </w:p>
        </w:tc>
      </w:tr>
      <w:tr w:rsidR="0040003E" w:rsidRPr="0040003E" w14:paraId="1FC4C7B8" w14:textId="77777777" w:rsidTr="0040003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9F3B" w14:textId="03DED3B7" w:rsid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7685" w14:textId="15572E6F" w:rsidR="0040003E" w:rsidRPr="0040003E" w:rsidRDefault="0040003E" w:rsidP="004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Иммунологический тест на определение уровня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Тропонина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4AF3A" w14:textId="135A3BFE" w:rsidR="0040003E" w:rsidRPr="0040003E" w:rsidRDefault="0040003E" w:rsidP="0040003E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анализа, предназначенный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для количественного определения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тропонина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в образцах цельной крови или плазмы, защищенных от свертывания с помощью EDTA. Тест используется в качестве вспомогательного средства диагностики инфаркта (поражения) миокарда.</w:t>
            </w:r>
            <w:r w:rsidR="00703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Определяемые маркер: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Troponin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– высокочувствительный кардиологический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I;Для</w:t>
            </w:r>
            <w:proofErr w:type="spellEnd"/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анализа с помощью данного изделия требуется образец цельной крови или плазмы, полученный из вены, с добавлением антикоагулянта EDTA. </w:t>
            </w:r>
            <w:r w:rsidRPr="00F9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достижения оптимальных результатов при взятии образцов рекомендуется использовать пластмассовые пробирки с покрытием из </w:t>
            </w:r>
            <w:proofErr w:type="gramStart"/>
            <w:r w:rsidRPr="00F9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K2[</w:t>
            </w:r>
            <w:proofErr w:type="gramEnd"/>
            <w:r w:rsidRPr="00F9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EDTA].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Диапазоны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измерений:Тропонин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I:  0,01—10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/мл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Время измерения – не более  15 минут. Принцип измерения </w:t>
            </w:r>
            <w:proofErr w:type="spell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иммунофлуоресценция</w:t>
            </w:r>
            <w:proofErr w:type="spell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набор входят: 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25 тестовых </w:t>
            </w:r>
            <w:proofErr w:type="gramStart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панелей  25</w:t>
            </w:r>
            <w:proofErr w:type="gramEnd"/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пипеток для переноса образца</w:t>
            </w: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модуль для реагентов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EE8E" w14:textId="0AB1B9E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03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970E" w14:textId="6AA2AD42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A2EB" w14:textId="499F9268" w:rsidR="0040003E" w:rsidRPr="0040003E" w:rsidRDefault="0040003E" w:rsidP="0040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D900" w14:textId="4380D5EA" w:rsidR="0040003E" w:rsidRPr="0040003E" w:rsidRDefault="009C0E2B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606 000</w:t>
            </w:r>
          </w:p>
        </w:tc>
      </w:tr>
      <w:tr w:rsidR="0040003E" w:rsidRPr="003F20C8" w14:paraId="7EF66D81" w14:textId="77777777" w:rsidTr="0040003E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40003E" w:rsidRPr="003F20C8" w:rsidRDefault="0040003E" w:rsidP="0040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40003E" w:rsidRPr="003F20C8" w:rsidRDefault="0040003E" w:rsidP="0040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40003E" w:rsidRPr="003F20C8" w:rsidRDefault="0040003E" w:rsidP="00400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40003E" w:rsidRPr="003F20C8" w:rsidRDefault="0040003E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40003E" w:rsidRPr="003F20C8" w:rsidRDefault="0040003E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40003E" w:rsidRPr="003F20C8" w:rsidRDefault="0040003E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9B55FD8" w:rsidR="0040003E" w:rsidRPr="00AC1C73" w:rsidRDefault="00703BA7" w:rsidP="0040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7 869 545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lastRenderedPageBreak/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3ADABC4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29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CC248A">
        <w:rPr>
          <w:rFonts w:ascii="Times New Roman" w:hAnsi="Times New Roman" w:cs="Times New Roman"/>
          <w:b/>
          <w:spacing w:val="2"/>
        </w:rPr>
        <w:t>апреля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703BA7">
        <w:rPr>
          <w:rFonts w:ascii="Times New Roman" w:hAnsi="Times New Roman" w:cs="Times New Roman"/>
          <w:b/>
          <w:spacing w:val="2"/>
        </w:rPr>
        <w:t>6</w:t>
      </w:r>
      <w:r w:rsidR="005F5DF1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6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6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</w:t>
      </w:r>
      <w:r w:rsidR="0034172C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FE29BE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lastRenderedPageBreak/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4D055D55" w:rsidR="00DE1A5E" w:rsidRDefault="001277EE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61DA7512" w14:textId="14CA22A9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A06F2F" w14:textId="0AD623FC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2F4014" w14:textId="33BA2EAF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9DCD3D" w14:textId="28D75296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880B86" w14:textId="692EF502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7A4C0E" w14:textId="73C4985D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161B79" w14:textId="77777777" w:rsidR="00D34ADA" w:rsidRDefault="00D34ADA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lastRenderedPageBreak/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3F2A4C5D" w:rsidR="00D42C95" w:rsidRPr="001E49BB" w:rsidRDefault="00D42C95" w:rsidP="00D42C95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81650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232B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</TotalTime>
  <Pages>1</Pages>
  <Words>10518</Words>
  <Characters>59956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867</cp:revision>
  <cp:lastPrinted>2024-04-26T10:59:00Z</cp:lastPrinted>
  <dcterms:created xsi:type="dcterms:W3CDTF">2017-02-20T06:30:00Z</dcterms:created>
  <dcterms:modified xsi:type="dcterms:W3CDTF">2024-04-26T11:02:00Z</dcterms:modified>
</cp:coreProperties>
</file>