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38651661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AF1A41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11031A93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625E32">
        <w:rPr>
          <w:sz w:val="28"/>
          <w:szCs w:val="28"/>
        </w:rPr>
        <w:t>2</w:t>
      </w:r>
    </w:p>
    <w:p w14:paraId="374CD669" w14:textId="120C654D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3A5352">
        <w:rPr>
          <w:sz w:val="24"/>
          <w:szCs w:val="24"/>
        </w:rPr>
        <w:t>4</w:t>
      </w:r>
      <w:r w:rsidR="00C534D6" w:rsidRPr="00C534D6">
        <w:rPr>
          <w:sz w:val="24"/>
          <w:szCs w:val="24"/>
        </w:rPr>
        <w:t xml:space="preserve"> </w:t>
      </w:r>
      <w:r w:rsidR="00625E32">
        <w:rPr>
          <w:sz w:val="24"/>
          <w:szCs w:val="24"/>
        </w:rPr>
        <w:t>дека</w:t>
      </w:r>
      <w:r w:rsidR="00F26CC6">
        <w:rPr>
          <w:sz w:val="24"/>
          <w:szCs w:val="24"/>
        </w:rPr>
        <w:t>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55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005"/>
        <w:gridCol w:w="8781"/>
        <w:gridCol w:w="671"/>
        <w:gridCol w:w="1007"/>
        <w:gridCol w:w="1073"/>
        <w:gridCol w:w="1300"/>
      </w:tblGrid>
      <w:tr w:rsidR="000A4185" w:rsidRPr="00B35BD1" w14:paraId="0A5CB9F5" w14:textId="77777777" w:rsidTr="006179C8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6179C8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17E7" w:rsidRPr="005D0C8B" w14:paraId="754DDDDA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5817E7" w:rsidRPr="0037381B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FEC8B" w14:textId="1D19D470" w:rsidR="005817E7" w:rsidRPr="005817E7" w:rsidRDefault="00A407EE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для плевральной полости</w:t>
            </w:r>
            <w:r w:rsidR="005817E7"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256EF" w14:textId="42B625F1" w:rsidR="005817E7" w:rsidRPr="005817E7" w:rsidRDefault="005817E7" w:rsidP="005817E7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плевральной полости пункционная игла 1,8х80мм, удлинитель с винтовым коннектором, трехкомпонентный шприц 60мл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Люер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трехходовой кран, пакет для сбора жидкости 2</w:t>
            </w:r>
            <w:r w:rsidR="006C1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л, соединительная трубка 90 см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1702B27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798E6842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444BB60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3CE86328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1 360 000</w:t>
            </w:r>
          </w:p>
        </w:tc>
      </w:tr>
      <w:tr w:rsidR="005817E7" w:rsidRPr="005D0C8B" w14:paraId="572CAFD4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CE4C" w14:textId="68624423" w:rsidR="005817E7" w:rsidRPr="0037381B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5FCD2" w14:textId="1F08C62D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Оригинальный удлинитель, 150</w:t>
            </w:r>
            <w:r w:rsidR="006C1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r w:rsidR="006C1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(светозащитная)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0DB81" w14:textId="4F15F486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Оригинальные линии стандарт внутренний диаметр 1,5; длиной 150см. Коннекторы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lock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Без ДЭГФ.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Не содержит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фталатов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Устойчивы к давлению до 4 бар. Материал ПВХ. Светозащитная. Изделие (удлинитель) предназначено для соединения приборов для проведения инфузионной терапии с устройством сосудистого доступа пациента.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CE30" w14:textId="0018F4F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FD79C" w14:textId="587A1659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6327" w14:textId="0E96C35A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7CB9" w14:textId="41E602A9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</w:tr>
      <w:tr w:rsidR="005817E7" w:rsidRPr="005D0C8B" w14:paraId="1125526C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AEDD4" w14:textId="5FD7AD02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2989B" w14:textId="124CBCB5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Оригинальный удлинитель, 150</w:t>
            </w:r>
            <w:r w:rsidR="00253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57429" w14:textId="345B5803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Оригинальные линии стандарт 1,5 мм; длиной 150 см. Коннекторы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. Без ДЭГФ.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Люэр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. Не содержит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фталатов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. Устойчивы к давлению до 4 бар. Материал ПВХ.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2608" w14:textId="05CA271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D248" w14:textId="48D109DE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8D1AD" w14:textId="7FDC06C1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09231" w14:textId="336E33BE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3 920 000</w:t>
            </w:r>
          </w:p>
        </w:tc>
      </w:tr>
      <w:tr w:rsidR="005817E7" w:rsidRPr="005D0C8B" w14:paraId="299FCA9D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8A459" w14:textId="722CBF6D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5EE94" w14:textId="24F021A1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Оригинальная удлинитель 250 см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E9488" w14:textId="126EF63E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Оригинальные линии стандарт внутренний диаметр 1,5; длиной 250см. Коннекторы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. Без ДЭГФ.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Люэр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. Не содержит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фталатов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. Устойчивы к давлению до 4 бар. Материал ПВХ.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50D68" w14:textId="561DEC47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2D1D" w14:textId="36FC26E8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A5AD" w14:textId="72C71323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A64E" w14:textId="25181716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2 000 000</w:t>
            </w:r>
          </w:p>
        </w:tc>
      </w:tr>
      <w:tr w:rsidR="005817E7" w:rsidRPr="005D0C8B" w14:paraId="0FC22437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B8B1E" w14:textId="25F409A7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E467" w14:textId="7A93B7ED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Шприцы с сухим гепарином для анализа газов крови с иглами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B0979" w14:textId="10040419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с сухим гепарином для анализа газов крови 1 мл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слип. Количество в упаковке: 10 х 5 шт. диагностическое медицинское устройство предназначены для взятия артериальной или венозной крови для исследования газов, рН, электролитов и метаболитов с помощью анализаторов газов крови.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Гепаринизированные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шприцы наполнены электролит-сбалансированным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гепарином.Внешний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вид: -Шприц снабжен хорошо заметными метками для точного дозирования необходимого объёма крови  -Малый «мертвый» объем шприца (менее 5%) позволяет достичь   высокой точности результатов  -Каждый шприц стерилен и упакован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индивидуально.Разъем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Шприцы имеют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Luer-Slip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-разъем) для стандартной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-иглы или иглы-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бабочки.В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комплектацию входят:- Колпачок-заглушка зеленого цвет. Объём литий-гепарина: Содержит -50ME</w:t>
            </w:r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-</w:t>
            </w:r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ME гепарина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60CA" w14:textId="051DF672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90CB5" w14:textId="69843234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681A" w14:textId="6460A350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B79F3" w14:textId="4970CD94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2 700 000</w:t>
            </w:r>
          </w:p>
        </w:tc>
      </w:tr>
      <w:tr w:rsidR="005817E7" w:rsidRPr="005D0C8B" w14:paraId="282463E8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E3FA2" w14:textId="17198011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BDC94" w14:textId="4F87EA10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для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перфузора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инфузомата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  <w:r w:rsidR="00E5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9F27B" w14:textId="083CD38F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 xml:space="preserve">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</w:t>
            </w:r>
            <w:proofErr w:type="spellStart"/>
            <w:r w:rsidRPr="005817E7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>Люэр</w:t>
            </w:r>
            <w:proofErr w:type="spellEnd"/>
            <w:r w:rsidRPr="005817E7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>лок</w:t>
            </w:r>
            <w:proofErr w:type="spellEnd"/>
            <w:r w:rsidRPr="005817E7">
              <w:rPr>
                <w:rFonts w:ascii="Times New Roman" w:hAnsi="Times New Roman" w:cs="Times New Roman"/>
                <w:color w:val="353535"/>
                <w:sz w:val="20"/>
                <w:szCs w:val="20"/>
              </w:rPr>
              <w:t xml:space="preserve"> для игл или других медицинских принадлежностей (инфузионных линий)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(не содержит натуральный латекс) с двумя уплотнительными кольцами для медленной аспирации или введения лекарств. Емкость 50,0 мл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34EC" w14:textId="208CDCF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30C36" w14:textId="476CFD0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7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6297" w14:textId="17F06F8B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AEEB5" w14:textId="7A5DDAD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2 040 000</w:t>
            </w:r>
          </w:p>
        </w:tc>
      </w:tr>
      <w:tr w:rsidR="005817E7" w:rsidRPr="005D0C8B" w14:paraId="50A90682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77BB" w14:textId="7F6B872F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81B38" w14:textId="10F5C731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Шприц инъекционный однократного 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применения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трехдетальный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  <w:r w:rsidR="00E5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мл с наконечником для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катетерной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насадки 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92ED3" w14:textId="2C2B3750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Шприц инъекционный однократного применения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трехдетальный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  <w:r w:rsidR="00E5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мл с наконечником для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катетерной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насадки. Шприц Жане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3BAE" w14:textId="7541D53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52AF" w14:textId="100A49C9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E090" w14:textId="33F4646F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B7BF" w14:textId="533B0D60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2 590 000</w:t>
            </w:r>
          </w:p>
        </w:tc>
      </w:tr>
      <w:tr w:rsidR="005817E7" w:rsidRPr="005D0C8B" w14:paraId="7FE8DDE8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A927" w14:textId="239610DB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3070B" w14:textId="15DDEDE2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Инъекционный   пластырь, нестерильный, гипоаллергенный, 25 мм в диаметре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234F2" w14:textId="634D6584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Инъекционный пластырь</w:t>
            </w:r>
            <w:r w:rsidRPr="00E56D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нестерильный, дышащий, гипоаллергенный, 25мм диаметром. Предназначен для закрытия </w:t>
            </w:r>
            <w:proofErr w:type="gram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места  после</w:t>
            </w:r>
            <w:proofErr w:type="gram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всех видов инъекций. Применяется в отделениях амбулаторных и стационарных медицинских учреждений, а также для домашнего применения. Предназначен для пациентов с нормальной и чувствительной кожей. Пластырь применяют после инъекций, забора крови, введения вакцины. Пластырь для инъекций </w:t>
            </w:r>
            <w:proofErr w:type="gram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уход за ранами после инъекций. Перфорированная структура основы пластыря позволяет коже дышать. Гипоаллергенная адгезивная масса предотвращает раздражение и мацерацию кожи. Прозрачная основа пластыря придает эстетичный вид. Легко наносится на изгибаемые участки тела благодаря своей круглой форме. Гигиеничность, так как каждый продукт упакован в индивидуальную упаковку.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. Под цвет кожи. В </w:t>
            </w:r>
            <w:r w:rsidR="004D28E2">
              <w:rPr>
                <w:rFonts w:ascii="Times New Roman" w:hAnsi="Times New Roman" w:cs="Times New Roman"/>
                <w:sz w:val="20"/>
                <w:szCs w:val="20"/>
              </w:rPr>
              <w:t>упаковке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100 штук.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5FCCF" w14:textId="19A20ACE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06352" w14:textId="0E87CAB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F1DA0" w14:textId="479594CA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5EFE" w14:textId="20CE628B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5817E7" w:rsidRPr="005D0C8B" w14:paraId="1BE29A46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1BD4" w14:textId="5F4533D6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7E45" w14:textId="0CA5D760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анестезиологическая средняя взрослая, размер 4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3C00F" w14:textId="2885DA23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средняя лицевая маска для взрослых анатомической формы, соединительный коннектор 22F, с мягкой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силиконизированной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зелёного цвета, с прозрачным корпусом, без содержания ПВХ. Корпус </w:t>
            </w:r>
            <w:proofErr w:type="spellStart"/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4. Материалы: полиэтилен, полипропилен, эластомер. Экологична при производстве и утилизации. Упаковка индивидуальная, клинически чистая</w:t>
            </w:r>
            <w:r w:rsid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D29E" w14:textId="50EF8EEE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E910" w14:textId="114B15A8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F9B5" w14:textId="30AFD54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6800" w14:textId="68B6BF40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</w:tr>
      <w:tr w:rsidR="005817E7" w:rsidRPr="005D0C8B" w14:paraId="3B6BC839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7AFF" w14:textId="52DF2ABE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3446E" w14:textId="34F75105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анестезиологическая средняя взрослая, размер 5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507D9" w14:textId="6FA78FAF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средняя лицевая маска для взрослых анатомической формы, соединительный коннектор 22F, с мягкой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силиконизированной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оранжевого цвета, с прозрачным корпусом, без содержания ПВХ. Корпус </w:t>
            </w:r>
            <w:proofErr w:type="spellStart"/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5. Материалы: полиэтилен, полипропилен, эластомер. Экологична при производстве и утилизации. Упаковка индивидуальная, клинически чистая</w:t>
            </w:r>
            <w:r w:rsid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1282" w14:textId="6BC5A617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D6AD" w14:textId="1881A031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6F55" w14:textId="695E14F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CEA78" w14:textId="4A152D46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</w:tr>
      <w:tr w:rsidR="005817E7" w:rsidRPr="005D0C8B" w14:paraId="6F3A124E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B046" w14:textId="4887A690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495E" w14:textId="0EEC0EC0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 2 –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жеелтая</w:t>
            </w:r>
            <w:proofErr w:type="spellEnd"/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D701E" w14:textId="0F91C166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средняя лицевая маска для взрослых анатомической формы, соединительный коннектор 22F,с мягкой, заполненной воздухом, манжетой по периметру маски, с прозрачным корпусом, со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2. Материалы: полиэтилен, полипропилен, эластомер. Экологична при производстве и утилизации. Упаковка индивидуальная, клинически чистая</w:t>
            </w:r>
            <w:r w:rsid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07FD" w14:textId="61262D2D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4DA0" w14:textId="10A00678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CF5D" w14:textId="6B96D21D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ED43" w14:textId="1407DF6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24 500</w:t>
            </w:r>
          </w:p>
        </w:tc>
      </w:tr>
      <w:tr w:rsidR="005817E7" w:rsidRPr="005D0C8B" w14:paraId="6D292AC3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7D14A" w14:textId="0698C317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CBF7" w14:textId="10FE9EBD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 3 –зеленая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1A988" w14:textId="4626CB7F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средняя лицевая маска для взрослых анатомической формы, соединительный коннектор 22F,с мягкой, заполненной воздухом, манжетой по периметру маски, с прозрачным корпусом, со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3. Материалы: полиэтилен, полипропилен, эластомер. Экологична при производстве и утилизации. Упаковка индивидуальная, </w:t>
            </w: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клинически чистая</w:t>
            </w:r>
            <w:r w:rsid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A856" w14:textId="269FB7E0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3D498" w14:textId="585DC1C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F8DAF" w14:textId="5EB25113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B2A78" w14:textId="540AA29D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</w:tr>
      <w:tr w:rsidR="005817E7" w:rsidRPr="005D0C8B" w14:paraId="7813E660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1395E" w14:textId="4ACECDC3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2BCF8" w14:textId="131C7AFA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 4 –красная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82632" w14:textId="4978FA3C" w:rsidR="004D28E2" w:rsidRPr="004D28E2" w:rsidRDefault="005817E7" w:rsidP="004D28E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средняя лицевая маска для взрослых анатомической формы, соединительный коннектор 22F,с мягкой, заполненной воздухом, манжетой по периметру маски, с прозрачным корпусом, со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4. Материалы: полиэтилен, полипропилен, эластомер. Экологична при производстве и утилизации. Упаковка индивидуальная, клинически чистая</w:t>
            </w:r>
            <w:r w:rsid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E3D88" w14:textId="1F997578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B5D6E" w14:textId="5D3C486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C0255" w14:textId="0F3692BB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22149" w14:textId="63A97CD8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910 000</w:t>
            </w:r>
          </w:p>
        </w:tc>
      </w:tr>
      <w:tr w:rsidR="005817E7" w:rsidRPr="005D0C8B" w14:paraId="630F6DB1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4574" w14:textId="16ADAE8C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46350" w14:textId="7A8E31B4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Маска </w:t>
            </w:r>
            <w:proofErr w:type="gram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лицевая  анестезиологическая</w:t>
            </w:r>
            <w:proofErr w:type="gram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 взрослая №</w:t>
            </w:r>
            <w:r w:rsidR="00F91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5-синий 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2A464" w14:textId="2370B5B0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неинвазивной искусственной вентиляции лёгких,  в том числе с системами для ручного искусственного дыхания,   большая лицевая маска для взрослых анатомической формы, соединительный коннектор 22F, с мягкой, заполненной воздухом, манжетой по периметру маски, с прозрачным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корпусом,со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стороны дыхательного контура, цветная маркировка перекрестного крепления, расположенного на основании разъема с дыхательным контуром, без содержания ПВХ. Корпус </w:t>
            </w:r>
            <w:proofErr w:type="spellStart"/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концентрически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5. Материалы: полиэтилен, полипропилен, эластомер. Экологична при производстве и утилизации. Упаковка индивидуальная, клинически чистая</w:t>
            </w:r>
            <w:r w:rsid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703D" w14:textId="2114BD70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9AD1" w14:textId="33B4362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728C8" w14:textId="6415648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46DE" w14:textId="35AA1367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910 000</w:t>
            </w:r>
          </w:p>
        </w:tc>
      </w:tr>
      <w:tr w:rsidR="005817E7" w:rsidRPr="005D0C8B" w14:paraId="49A5EFFB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67F2" w14:textId="51847753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91F8" w14:textId="447B0BD0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Катетер мочеточниковый 4 F длина 70 см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5B5E2" w14:textId="0CE1171A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Катетер мочеточниковый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однократного применения стерильный предназначен для введения в мочеточники и почки через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катетеризационные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цистоскопы с целью диагностики и лечения.</w:t>
            </w:r>
            <w:r w:rsidR="00414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катетер - состоит из трубки изготовленной из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рентгеноконтрастного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термолабильного биологически инертного полимера (ПВХ-композиции).</w:t>
            </w:r>
            <w:r w:rsidR="004145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Длина мочеточникового катера 710 мм, конец катетера для мочеточников имеет сферический профиль, исключающий травмирование тканей при его введении. Боковые отверстия обеспечивают беспрепятственный вывод жидкости из организма и введение лекарственных средств. Кольцевые метки на катетерах позволяют контролировать глубину его введения.</w:t>
            </w:r>
            <w:r w:rsidR="00DD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Каждый мочеточниковый катетер снабжен </w:t>
            </w: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 xml:space="preserve"> (проводником)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49F5" w14:textId="25A688A7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5384F" w14:textId="00D52C6A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E15B9" w14:textId="4056CD8F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510C" w14:textId="75CE949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640 000</w:t>
            </w:r>
          </w:p>
        </w:tc>
      </w:tr>
      <w:tr w:rsidR="005817E7" w:rsidRPr="005D0C8B" w14:paraId="2607A8FD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3D80" w14:textId="4C427CDB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B3528" w14:textId="0159C59C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-катетер 4</w:t>
            </w:r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F,(</w:t>
            </w:r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Набор для внутреннего дренажа мочевых путей)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41AE" w14:textId="5BC0BB57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внутреннего дренажа мочевых путей Предназначен для обеспечения оттока мочи из чашечно-лоханочной системы в мочевой пузырь. Набор стерилизован окисью этилена, нетоксичный,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апирогенный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одноразового использования. Катетер типа двойной. Катетер изготовлен из полиуретана, имеет код величины </w:t>
            </w:r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погружения  в</w:t>
            </w:r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  линий.. Проводник  изготовлен из нержавеющей стали длиной 90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см.После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введения его во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внутоь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катетера, он выпрямляет обе петли, и позволяет ввести его в рабочий канал эндоскопа, а затем в мочевой пузырь и почку. Толкатель используется для выталкивания катетера из эндоскопа в мочеточник и лоханку. Зажимы иммобилизируют катетер после его введения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9DAE" w14:textId="1FD809A9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0482" w14:textId="3DF765A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E970" w14:textId="3EBEF3EF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2AFA" w14:textId="5DA93CE2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2 320 000</w:t>
            </w:r>
          </w:p>
        </w:tc>
      </w:tr>
      <w:tr w:rsidR="005817E7" w:rsidRPr="005D0C8B" w14:paraId="67C059B4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72F47" w14:textId="3CAF0BE6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D84DF" w14:textId="2AA0B4B5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-катетер 4,8 </w:t>
            </w:r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Набор</w:t>
            </w:r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внутреннего дренажа мочевых путей)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F1CD4" w14:textId="323FFC50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Мочеточниковый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двухпетлевой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представляет собой гибкую,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трубку с открытым спиральным дистальным концом. Размер 4,8 СН, длина 26 см. Дренажные отверстия расположены с интервалами от 5 до 20 мм.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маркирован непрерывной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рентгеноконтрастной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линией, указывающей направление катушки дистального наконечника. Проволочный проводник изготовлен из нержавеющей стали с тефлоновым покрытием, с гибким наконечником (длина 100-150 см). Стилет-катетер 45 см длиной. Материал: полиуретан, не содержит латекс и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фталаты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Упаковка индивидуальная, стерильная (стерилизация этилен-оксидом).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1C53C" w14:textId="5100DE45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6EEE" w14:textId="295BD64F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47C1A" w14:textId="1D7B88A8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AA8A" w14:textId="2DE78B1A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290 000</w:t>
            </w:r>
          </w:p>
        </w:tc>
      </w:tr>
      <w:tr w:rsidR="005817E7" w:rsidRPr="005D0C8B" w14:paraId="014857E7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533C5" w14:textId="15DE5001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FDE77" w14:textId="4BB32C82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Кружка </w:t>
            </w:r>
            <w:proofErr w:type="spellStart"/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</w:t>
            </w:r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л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64329" w14:textId="33BF5F27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Кружка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одноразовая стерильная предназначена для проведения лечебных или очистительных клизм, спринцеваний и орошений влагалища. наконечником фактически является дистальный конец удлинительной трубки; дистальный конец трубки закругленный,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атравматичный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обработан силиконовой смазкой, что обеспечивает безболезненное и легкое введение на любую необходимую глубину; торцевое отверстие диаметром 0,5 см и дополнительное боковое отверстие на расстоянии 2,5 см от дистального конца гарантируют эффективное проведение процедуры; горловина мешка имеет плотную крышку, что предохраняет от случайного проливания жидкости на пациента и медперсонал; на трубке имеется запорный механизм для эффективного контроля скорости введения и объёма введенной жидкости; кружка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Эсмарха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одноразовая имеет уплотнительное кольцо для подвешивания на стойке;  одноразовая индивидуально упакована, стерильна, предназначена для разового использования. Кружка изготавливается из прозрачного полиэтилена, соединительная трубка длиной — 1,5 метра, диаметр — 20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изготовлена из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имплантационно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нетоксичного, термолабильного поливинилхлорида. </w:t>
            </w:r>
            <w:proofErr w:type="gram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 2</w:t>
            </w:r>
            <w:proofErr w:type="gram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B6420" w14:textId="4FB23289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CC623" w14:textId="024983A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147E" w14:textId="51AF3863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0EF47" w14:textId="7956D120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3 400 000</w:t>
            </w:r>
          </w:p>
        </w:tc>
      </w:tr>
      <w:tr w:rsidR="005817E7" w:rsidRPr="005D0C8B" w14:paraId="27B25536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41940" w14:textId="57708353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99F90" w14:textId="5AA9B728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назальная для взрослых с прямыми зубцами с нескользящим седловидным фиксатором, с продольно армированным кислородным шлангом 2,1м 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B460E" w14:textId="71FCBB45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Назальная канюля для взрослых для длительной и кратковременной подачи кислорода. Канюля назальная для взрослых длиной не менее 0,5м с удлинительной трубкой длиной не менее 2,1м, общая длина системы не менее 2,3м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атравматичные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термопластичные прямые,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продольноармированный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канюли. Материал: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имплантационно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-нетоксичный поливинилхлорид. Упаковка: индивидуальная, клинически чистая</w:t>
            </w:r>
            <w:r w:rsid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B72C2" w14:textId="421CECA6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5710" w14:textId="6AAF723F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EF1CE" w14:textId="7D51AFC3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F4261" w14:textId="75E769EB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910 000</w:t>
            </w:r>
          </w:p>
        </w:tc>
      </w:tr>
      <w:tr w:rsidR="005817E7" w:rsidRPr="005D0C8B" w14:paraId="32DEE1A2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9ED3B" w14:textId="28AB08EE" w:rsidR="005817E7" w:rsidRDefault="005817E7" w:rsidP="00581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78E86" w14:textId="77777777" w:rsidR="00DD581E" w:rsidRDefault="005817E7" w:rsidP="00581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кислородная для взрослых с носовым зажимом и трубкой 1,8</w:t>
            </w:r>
          </w:p>
          <w:p w14:paraId="052EC987" w14:textId="7E866CC4" w:rsidR="005817E7" w:rsidRPr="005817E7" w:rsidRDefault="005817E7" w:rsidP="0058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5F264" w14:textId="4DDAD48B" w:rsidR="005817E7" w:rsidRPr="005817E7" w:rsidRDefault="005817E7" w:rsidP="005817E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кислородная взрослая для подачи кислорода средней концентрации (для потока 5л/мин-35%, 6л/мин-40%, 8л/мин-50%). Маска под подбородок (положение "сидя"), с головным эластомерным устройством фиксации, с носовым зажимом, с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смесеобразующими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отверстиями симметричными профилированными. Вес маски не более 30 г. Высота не более 140мм, ширина не более 92 мм. Мёртвое пространство не более 175 мл. В комплекте кислородная </w:t>
            </w:r>
            <w:proofErr w:type="spellStart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продольноармированная</w:t>
            </w:r>
            <w:proofErr w:type="spellEnd"/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- длина не менее 1,8м. Вес трубки не более 30 г. Внешний диаметр не более 5,6 мм. Материал: полипропилен, полиэтилен, алюминий, эластомер. Упаковка: клинически чистая.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0E8ED" w14:textId="79EFEA32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4BD03" w14:textId="03F879B4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4121A" w14:textId="3BC9B00C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4C81" w14:textId="0AA8C3BB" w:rsidR="005817E7" w:rsidRPr="005817E7" w:rsidRDefault="005817E7" w:rsidP="0058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817E7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3A5352" w:rsidRPr="005D0C8B" w14:paraId="48E97103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9FDFE" w14:textId="1D86E2CF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BD74" w14:textId="7B3EA749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5,0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1694" w14:textId="2DA4925B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5,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Используется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2D51" w14:textId="1D8F8A3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85883" w14:textId="26B5718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87C7E" w14:textId="6F77FD0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CE4FB" w14:textId="405F83D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  <w:tr w:rsidR="003A5352" w:rsidRPr="005D0C8B" w14:paraId="477F9081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11EB3" w14:textId="58C98C24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7BCA" w14:textId="052CFEB6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6,0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0C827" w14:textId="2A343FD2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6,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Используется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B5CDB" w14:textId="31811B8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60B7C" w14:textId="4108F0E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36A49" w14:textId="47CF5DA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7557" w14:textId="0C3D5D9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</w:tr>
      <w:tr w:rsidR="003A5352" w:rsidRPr="005D0C8B" w14:paraId="04B79456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B7588" w14:textId="1C99BB4E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8E097" w14:textId="78F13D71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6,5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CAFD5" w14:textId="59CEFE8D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6,5 Используется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27A4F" w14:textId="750853A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B1EA4" w14:textId="5B7DB46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3294F" w14:textId="0AC905C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8A39" w14:textId="4237DE2D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22 500</w:t>
            </w:r>
          </w:p>
        </w:tc>
      </w:tr>
      <w:tr w:rsidR="003A5352" w:rsidRPr="005D0C8B" w14:paraId="7C1B293D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4627" w14:textId="0BA7B9CA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110E0" w14:textId="709C540D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7,0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11886" w14:textId="38516D86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7,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Используется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69A89" w14:textId="26E3740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22AF" w14:textId="7EE76C9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64DCB" w14:textId="24E5725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343C2" w14:textId="557AFFC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319 50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5352" w:rsidRPr="005D0C8B" w14:paraId="77EE82D6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CBBE" w14:textId="5AD0EEC0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F2AA9" w14:textId="5B649936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7,5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4924C" w14:textId="3D568D5A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7,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 Используется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D6605" w14:textId="3C797C4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FA3C3" w14:textId="1BA18DAE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306E" w14:textId="3C8F103D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0B577" w14:textId="7654BBC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639 000</w:t>
            </w:r>
          </w:p>
        </w:tc>
      </w:tr>
      <w:tr w:rsidR="003A5352" w:rsidRPr="005D0C8B" w14:paraId="2CFD0CEC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493FA" w14:textId="471B8DD6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DBA21" w14:textId="4E7A66B7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8,0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A7BCD" w14:textId="48C347E2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8,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Используется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2BF5" w14:textId="06A974E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3098" w14:textId="2DF7A16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01D8" w14:textId="4520541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B85F" w14:textId="1663DEC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355 000</w:t>
            </w:r>
          </w:p>
        </w:tc>
      </w:tr>
      <w:tr w:rsidR="003A5352" w:rsidRPr="005D0C8B" w14:paraId="322E0A8A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E71BF" w14:textId="0592687A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E9045" w14:textId="5B89DA73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8,5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15F7C" w14:textId="528E4A9D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8,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 Используется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0FA3" w14:textId="37D144E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99B42" w14:textId="724CF98D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11EA" w14:textId="1D8EBDF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9F6CE" w14:textId="35F64E8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10 650</w:t>
            </w:r>
          </w:p>
        </w:tc>
      </w:tr>
      <w:tr w:rsidR="003A5352" w:rsidRPr="005D0C8B" w14:paraId="2851ABFB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A45" w14:textId="1B1455AF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CE441" w14:textId="630ABE89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9,0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D6DA0" w14:textId="2E3C6CDB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манжетой, размер 9,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Используется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интубации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экстубации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все трубки содержат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рентгеноконтрастную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36F11" w14:textId="5F28D44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8DC7" w14:textId="3C6506B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40AC0" w14:textId="5BBDD09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D311B" w14:textId="47508D9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17 750</w:t>
            </w:r>
          </w:p>
        </w:tc>
      </w:tr>
      <w:tr w:rsidR="003A5352" w:rsidRPr="005D0C8B" w14:paraId="7F201E0C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9109" w14:textId="5F52AC66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6AFA1" w14:textId="5B5CBBE0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пространства, размер 7,0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C9784" w14:textId="54E475EB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пространства, размер 7,0 Трубка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шеи,  Манжета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D8F99" w14:textId="192719D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C8F6" w14:textId="0C16636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C39D1" w14:textId="49D03D7E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E676" w14:textId="6C9696E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62 540</w:t>
            </w:r>
          </w:p>
        </w:tc>
      </w:tr>
      <w:tr w:rsidR="003A5352" w:rsidRPr="005D0C8B" w14:paraId="20113326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FE67" w14:textId="578C1B06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BAE6E" w14:textId="7A7A5D1A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Трахеостомические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трубки  с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надманжеточной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аспирацией № 7,5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72EC" w14:textId="5B8C9FB2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пространства, размер 7,5 Трубка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шеи,  Манжета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8B414" w14:textId="574A994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5648" w14:textId="63E8429D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7DB1A" w14:textId="2CC637DE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5134" w14:textId="52A41EE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625 400</w:t>
            </w:r>
          </w:p>
        </w:tc>
      </w:tr>
      <w:tr w:rsidR="003A5352" w:rsidRPr="005D0C8B" w14:paraId="7EE9F75C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C079" w14:textId="4E53DAC5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19D26" w14:textId="08282F64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пространства, размер 8,0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6A7AD" w14:textId="3CD75C03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пространства, размер 8,0 Трубка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шеи,  Манжета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B6ED8" w14:textId="34AD7C6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0387" w14:textId="7E8AACB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0837" w14:textId="4A8F148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0C55" w14:textId="51640CC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469 050</w:t>
            </w:r>
          </w:p>
        </w:tc>
      </w:tr>
      <w:tr w:rsidR="003A5352" w:rsidRPr="005D0C8B" w14:paraId="335EC3D6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024A" w14:textId="54B02E6E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8A9C9" w14:textId="2CF1AB98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Зонд дуоденальный с оливой №16 длиной 1250</w:t>
            </w:r>
            <w:r w:rsidR="00414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мм 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65E89" w14:textId="364DA917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Зонд дуоденальный с оливой №16 длиной 1250мм. Зонды дуоденальные предназначены для извлечения желчи из печени - дуоденального зондирования. Зонды дуоденальные изготавливаются цельными и представляют собой резиновую трубку, снабженную металлическим грузиком-оливой.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16F" w14:textId="5C5CAB2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63A0" w14:textId="6A1DC74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3C2B9" w14:textId="69FE825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05A1" w14:textId="3449DBA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74 88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5352" w:rsidRPr="005D0C8B" w14:paraId="4A83DD6D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06707" w14:textId="34118540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D4ACB" w14:textId="29A7F1A2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ходовой размеры № 12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F9A7" w14:textId="2AED8CE0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6671" w14:textId="7642299D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D0BF" w14:textId="63436DB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B051B" w14:textId="11A4F2E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FAEDB" w14:textId="5D1386C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240 000</w:t>
            </w:r>
          </w:p>
        </w:tc>
      </w:tr>
      <w:tr w:rsidR="003A5352" w:rsidRPr="005D0C8B" w14:paraId="40361268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DFA4A" w14:textId="4F88C536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7C8A5" w14:textId="3591AEBD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14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91AAA" w14:textId="30E95B15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0B27D" w14:textId="035806F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C513B" w14:textId="6310703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52CF5" w14:textId="34E4471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A9BC2" w14:textId="1201F22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360 000</w:t>
            </w:r>
          </w:p>
        </w:tc>
      </w:tr>
      <w:tr w:rsidR="003A5352" w:rsidRPr="005D0C8B" w14:paraId="7511D603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0175" w14:textId="776A109C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5AEEF" w14:textId="7D3645C3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16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4E0F7" w14:textId="261F5788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AEA" w14:textId="1B6DC27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61BEA" w14:textId="5CCA22B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9AFBC" w14:textId="3AC678C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77CF6" w14:textId="0487266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</w:tr>
      <w:tr w:rsidR="003A5352" w:rsidRPr="005D0C8B" w14:paraId="7BFCB3AC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1F26" w14:textId="5A8E57A5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5DCBC" w14:textId="2FB577B8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18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C94C" w14:textId="5FBE9207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60DF" w14:textId="2CF4FB9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51305" w14:textId="4D65DDE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6FA5" w14:textId="6106B7B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2FC0F" w14:textId="6452E20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900 000</w:t>
            </w:r>
          </w:p>
        </w:tc>
      </w:tr>
      <w:tr w:rsidR="003A5352" w:rsidRPr="005D0C8B" w14:paraId="735DD16A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0648" w14:textId="26DC8698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0FC55" w14:textId="30822E0E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20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D0C3D" w14:textId="0D2DABB3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6551" w14:textId="2C20B8F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A9025" w14:textId="7E6575E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AC5E" w14:textId="33E276E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4C38" w14:textId="2145C77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</w:tr>
      <w:tr w:rsidR="003A5352" w:rsidRPr="005D0C8B" w14:paraId="7783BBE9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4FA36" w14:textId="0ABDBDDC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FA2F1" w14:textId="0D8FEFD4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Фолея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ходовой размеры № 22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A94D" w14:textId="65F046FF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E031" w14:textId="4DE0913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7CF7" w14:textId="3B2F7FA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B5F1" w14:textId="2C37819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D0D2" w14:textId="4664897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3A5352" w:rsidRPr="005D0C8B" w14:paraId="6EDF097F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F47E" w14:textId="4AB4066A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A4277" w14:textId="7CD0F88B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Катетер 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proofErr w:type="gram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  3- ходовой №-16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4AE05" w14:textId="77DBFAA2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A0AD" w14:textId="4D2B08B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4E2CB" w14:textId="06FA5C0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D4656" w14:textId="50B4CB3D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01ABF" w14:textId="193F37B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3A5352" w:rsidRPr="005D0C8B" w14:paraId="05708A41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63E3" w14:textId="410877B6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FBB86" w14:textId="4EAD4EE3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Катетер 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proofErr w:type="gram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  3- ходовой №-18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A0F7F" w14:textId="69B84CE1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52E0" w14:textId="5E6A3B9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501D" w14:textId="2C7CE04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4260" w14:textId="2447A06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22E8C" w14:textId="6722DBB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3A5352" w:rsidRPr="005D0C8B" w14:paraId="666BC15B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B376" w14:textId="080721D9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19F72" w14:textId="21576288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Катетер 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proofErr w:type="gram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  3- ходовой №-20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E8944" w14:textId="306BB687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E007" w14:textId="2F46189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33CB8" w14:textId="2F29E72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1FF6" w14:textId="0E4E2E4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FCDED" w14:textId="55F50DB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</w:tr>
      <w:tr w:rsidR="003A5352" w:rsidRPr="005D0C8B" w14:paraId="7A3D6F7F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F41A" w14:textId="62E8510E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B563F" w14:textId="5DD57CC3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Катетер 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proofErr w:type="gram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  3- ходовой №-22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88FB1" w14:textId="62202BF0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длительной (до 7 суток) катетеризации (дренирования) мочевого пузыря и различных медицинских манипуляций, диагностики и лечения болезней мочевого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пузыря.изготовлены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нейтрального, термопластичного высококачественного латекса-каучука, покрытого силиконом - это оптимальное решение, т.к они жесткие до введения и размягчаются при температуре тела, уменьшая возможный дискомфорт. Плавный переход жесткости мочевого катетера от баллона к стержню уменьшает возможность возникновения травмы при введении. 3-х ходовой) имеет дополнительный порт, который позволяет производить инстилляции, гемостаз и промывания.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D6D37" w14:textId="074293F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3B0BF" w14:textId="2034502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05A18" w14:textId="107AD7F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D01DD" w14:textId="5622610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3A5352" w:rsidRPr="005D0C8B" w14:paraId="7F6B9B14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9DB7E" w14:textId="474DE443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65B2B" w14:textId="62986687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Мочеприемник Т-образный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клапан  2000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47E21" w14:textId="0BA24295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Т-образный клапан  2000 мл,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стерильный;оборудован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встроенным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антивозвратным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клапаном;Т-образный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кран быстрого слива мочи; мягкая подкладка обеспечивает повышенный комфорт; снабжен длинной, гибкой трубкой, устойчивой к перегибам; возможно крепление как к бедру, так и к голени; предназначен для использования как у мужчин, так и у женщин.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7750F" w14:textId="6AE0F31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2755A" w14:textId="52D9C21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CBA4F" w14:textId="473B87C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66E0" w14:textId="78260F7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1 320 000</w:t>
            </w:r>
          </w:p>
        </w:tc>
      </w:tr>
      <w:tr w:rsidR="003A5352" w:rsidRPr="005D0C8B" w14:paraId="2B0B8FC5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288A" w14:textId="73E0758D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1823" w14:textId="6CA8C5A7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Мочеприемник Т-образный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клапан  1000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7E709" w14:textId="21B391A7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Т-образный клапан  1000 мл,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стерильный;оборудован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встроенным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антивозвратным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клапаном;Т-образный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кран быстрого слива мочи; мягкая подкладка обеспечивает повышенный комфорт; снабжен длинной, гибкой трубкой, устойчивой к перегибам; возможно крепление как к бедру, так и к голени; предназначен для использования как у мужчин, так и у женщин.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70289" w14:textId="00E7826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9196F" w14:textId="4C83190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1A519" w14:textId="3445B18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75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76788" w14:textId="2A94AC64" w:rsidR="003A5352" w:rsidRPr="003A5352" w:rsidRDefault="006179C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  <w:r w:rsidR="003A5352"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3A5352" w:rsidRPr="005D0C8B" w14:paraId="30B6AACA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9D48" w14:textId="005CEB82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4B263" w14:textId="55496D6E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оранжевый 14 G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C7B00" w14:textId="7CF80979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C5D" w14:textId="5290521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22EC" w14:textId="05AAA61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8A61" w14:textId="05514808" w:rsidR="003A5352" w:rsidRPr="003A5352" w:rsidRDefault="00975457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E927D" w14:textId="507BA3C6" w:rsidR="003A5352" w:rsidRPr="003A5352" w:rsidRDefault="00975457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3A5352"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3A5352" w:rsidRPr="005D0C8B" w14:paraId="084D6DA5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C5B2F" w14:textId="7723538D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2CED2" w14:textId="33663FF7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Периферический венозный катетер - канюля серый (16G)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549B3" w14:textId="74B0AFEF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11B9" w14:textId="395A4F6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BACD" w14:textId="58A5B5C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02716" w14:textId="3C0B23F1" w:rsidR="003A5352" w:rsidRPr="003A5352" w:rsidRDefault="00975457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3DF3" w14:textId="79297A9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545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54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A5352" w:rsidRPr="005D0C8B" w14:paraId="21466662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3259" w14:textId="13EAC9A8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F3E14" w14:textId="5EF76EF0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Периферический венозный катетер - канюля белый (17G)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D2C28" w14:textId="5567D437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3B86B" w14:textId="0B45127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E26B" w14:textId="73E1C92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2552" w14:textId="4F058018" w:rsidR="003A5352" w:rsidRPr="004B0E28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99DC4" w14:textId="569F6591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3A5352"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3A5352" w:rsidRPr="005D0C8B" w14:paraId="793CEE98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A7B8D" w14:textId="0A6C008C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BA06" w14:textId="78A85A04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зеленый 18 G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73DF0" w14:textId="6D92431C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FE25" w14:textId="1F258C8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C91A" w14:textId="7E8CB430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C76F" w14:textId="34ED0393" w:rsidR="003A5352" w:rsidRPr="004B0E28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FB0C2" w14:textId="65BC6A0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B0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3A5352" w:rsidRPr="005D0C8B" w14:paraId="72E95AF4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641F5" w14:textId="5EAE652A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CF8A5" w14:textId="1DEEBBDA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розовый 20 G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BA4F7" w14:textId="6AA95443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6C1A" w14:textId="7D1285C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E927" w14:textId="4AA2EB4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4507E" w14:textId="2226A372" w:rsidR="003A5352" w:rsidRPr="003A5352" w:rsidRDefault="004B0E28" w:rsidP="004B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0A4A6" w14:textId="6B15D30B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3A5352" w:rsidRPr="003A5352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3A5352" w:rsidRPr="005D0C8B" w14:paraId="7B776878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BF19" w14:textId="3F9619FD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2FEEB" w14:textId="397896E6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канюля синий 22 G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A593C" w14:textId="6241BBD6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тефлона, центральное отверстие с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20CB" w14:textId="0ECFE91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D0F52" w14:textId="592EFEB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19522" w14:textId="094E4DB4" w:rsidR="003A5352" w:rsidRPr="004B0E28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F2C0" w14:textId="643D69E8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</w:t>
            </w:r>
            <w:r w:rsidR="003A5352"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3A5352" w:rsidRPr="005D0C8B" w14:paraId="1EE759C8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50D5" w14:textId="6AC6C4D1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4A2B8" w14:textId="73FAEB13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Периферический венозный катетер-канюля желтый 24 G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2E2F" w14:textId="7C193089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катетеризации периферических вен с целью проведения длительной или кратковременной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инфузионно-трансфузионной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прозрачный внутривенный катетер из тефлона, центральное отверстие с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краями; павильон с портом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подключения инфузионной линии или шприца; сгибающиеся крылышки. Дополнительный порт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F838A" w14:textId="6D67E2B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5FD08" w14:textId="457081E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8E2B7" w14:textId="3D770985" w:rsidR="003A5352" w:rsidRPr="004B0E28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614C" w14:textId="7F5D1CF9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="003A5352" w:rsidRPr="003A5352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3A5352" w:rsidRPr="005D0C8B" w14:paraId="13104974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EE17" w14:textId="5A64280D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2D6B9" w14:textId="1EA3F8AC" w:rsidR="003A5352" w:rsidRPr="003A5352" w:rsidRDefault="004D28E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</w:t>
            </w:r>
            <w:r w:rsidR="003A5352"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срезом типа Квинке (желтый</w:t>
            </w:r>
            <w:r w:rsidR="003A5352"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20 x 3 1/2" 0.9 x88 мм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46666" w14:textId="03698050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предназначена для пункции спинального пространства с целью лечения и анестезии, стерильная одноразового применения. игла спинальная изготовлена из высококачественной медицинской стали: тонкостенная и прочная </w:t>
            </w:r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отсутствует риск поломки иглы при проведении манипуляции</w:t>
            </w:r>
            <w:r w:rsidR="004D28E2"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адкая поверхность для легкой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пункции; острие типа Карандаш обеспечивает отсутствие эффекта биопсии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иглы,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атравматичность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пункции, позволяет раздвигать твердую мозговую оболочку (максимальный эфф</w:t>
            </w:r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ект раздвижения волокон) и значительно снижает риск развития </w:t>
            </w:r>
            <w:proofErr w:type="spellStart"/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боли;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коническая форма острия спинальной иглы без режущих граней позволяет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– боковое отверстие на кончике позволяет обеспечить направленное введение анестезирующего раствора; специальный дизайн бокового отверстия и подогнанный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спинальной иглы позволяют исключить эффект биопсии при пункции;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пространстве; павильон иглы имеет удобный захват для проведения манипуляции и цветовую кодировку в зависимости от диаметра иглы. стерилизация: оксид этилена;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462D" w14:textId="58D37DF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5EE23" w14:textId="449488CE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7AA0" w14:textId="2D7FDAD9" w:rsidR="003A5352" w:rsidRPr="004B0E28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11A8" w14:textId="6394F79A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30 787,50</w:t>
            </w:r>
          </w:p>
        </w:tc>
      </w:tr>
      <w:tr w:rsidR="003A5352" w:rsidRPr="005D0C8B" w14:paraId="522EB6E1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355B" w14:textId="44A67038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29BA8" w14:textId="431DE09C" w:rsidR="003A5352" w:rsidRPr="003A5352" w:rsidRDefault="004D28E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спинальная </w:t>
            </w:r>
            <w:r w:rsidR="003A5352"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 срезом типа Квинке (оранжевый)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 25 x 3" 0.5 x75 мм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4D54" w14:textId="3B38888D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предназначена для пункции спинального пространства с целью лечения и анестезии, стерильная одноразового применения. игла спинальная изготовлена из высококачественной медицинской стали: тонкостенная и прочная — отсутствует риск поломки иглы при проведении манипуляции; гладкая поверхность для легкой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пункции; острие типа Карандаш обеспечивает отсутствие эффекта биопсии и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обтурации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иглы,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атравматичность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пункции, позволяет раздвигать твердую мозговую оболочку (максимальный эффект раздвижения волокон) и значительно снижает риск развития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боли; коническая форма острия спинальной иглы без режущих граней позволяет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– боковое отверстие на кончике позволяет обеспечить направленное введение анестезирующего раствора; специальный дизайн бокового отверстия и подогнанный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спинальной иглы позволяют исключить эффект биопсии при пункции;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пространстве; павильон иглы имеет удобный захват для проведения манипуляции и цветовую кодировку в зависимости от диаметра иглы. стерилизация: оксид этилена; срок хранения — 5 лет; упаковка — индивидуальная блистерная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56C6C" w14:textId="48CF8B7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746D" w14:textId="5D26153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69EB" w14:textId="44FFD057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1AA4" w14:textId="5EE443B2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30 787,50</w:t>
            </w:r>
          </w:p>
        </w:tc>
      </w:tr>
      <w:tr w:rsidR="003A5352" w:rsidRPr="005D0C8B" w14:paraId="27C83267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1E88" w14:textId="71296990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53DDE" w14:textId="02DB6876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 с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проводником  25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0,4*90мм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34E28" w14:textId="069B9C00" w:rsidR="003A5352" w:rsidRPr="00FD459B" w:rsidRDefault="003A5352" w:rsidP="00FD459B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25G  0,4*90мм Предназначены для выполнения пункции спинномозгового канала с целью проведения спинальной анестезии или для диагностических целей, коническая форма острия иглы без режущих граней позволяет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и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значительно снижает риск развития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боли, игла изготовлена из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высококачественной медицинской стали, устойчивой к изгибам, имеет тонкостенную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конструкцию и гладкую поверхность.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Боковое отверстие, близко расположенное к кончику иглы, обеспечивает поток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инъекционного раствора под углом 45о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Параметры иглы: со срезом типа «Карандаш», размер иглы - G 25 (0,4 мм) x 90 мм, проводниковая игла (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21Gх38мм, прозрачный павильон-призма для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идентификации СМЖ, цветовая кодировка – оранжевый цвет.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Материалы медицинского качества: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игла: специальная нержавеющая сталь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основание иглы: полипропилен.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Качество: CE, упаковка: стерильная, индивидуальная, блистер.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Стерилизация: Оксидом этилена.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A2C93" w14:textId="21270EB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CC74A" w14:textId="726CF4DF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62B16" w14:textId="528438B2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486,97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D697" w14:textId="3ED9A3FF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973 940</w:t>
            </w:r>
          </w:p>
        </w:tc>
      </w:tr>
      <w:tr w:rsidR="003A5352" w:rsidRPr="005D0C8B" w14:paraId="1438731A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06F99" w14:textId="5804D8EA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60C30" w14:textId="03C4818A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 с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проводником   27G 0,4*90мм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E4B7B" w14:textId="352B9A3C" w:rsidR="003A5352" w:rsidRPr="003A5352" w:rsidRDefault="003A5352" w:rsidP="00FD459B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27G  0,4*90 мм Предназначены для выполнения пункции спинномозгового канала с целью с целью проведения спинальной анестезии или для диагностических целей, коническая форма острия иглы без режущих граней позволяет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и значительно снижает риск развития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боли, игла изготовлена из высококачественной медицинской стали, устойчивой к изгибам, имеет тонкостенную конструкцию и гладкую поверхность.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Боковое отверстие, близко расположенное к кончику иглы, обеспечивает поток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инъекционного раствора под углом 45о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Параметры иглы: со срезом типа «Карандаш», размер иглы - G 27 (0,4 мм) x 90 мм, проводниковая игла (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21Gх38мм, прозрачный павильон-призма для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идентификации СМЖ, цветовая кодировка – оранжевый цвет.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Материалы медицинского качества: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игла: специальная нержавеющая сталь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основание иглы: полипропилен.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Качество: CE, упаковка: стерильная, индивидуальная, блистер.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Стерилизация: Оксидом этилена.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7071" w14:textId="451A62D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992E" w14:textId="204E957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17CEA" w14:textId="4CD0FB13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D295" w14:textId="10F1304E" w:rsidR="003A5352" w:rsidRPr="003A5352" w:rsidRDefault="004B0E2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615 750</w:t>
            </w:r>
          </w:p>
        </w:tc>
      </w:tr>
      <w:tr w:rsidR="003A5352" w:rsidRPr="005D0C8B" w14:paraId="35F3328E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225C" w14:textId="704088DF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8FCA9" w14:textId="0C680F71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 с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проводником 27G 0,4*120мм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1C60C" w14:textId="30FE8144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27G   0.4*120мм Предназначены для выполнения пункции спинномозгового канала с целью с целью проведения спинальной анестезии или для диагностических целей, коническая форма острия иглы без режущих граней позволяет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и значительно снижает риск развития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боли, игла изготовлена из высококачественной медицинской стали, устойчивой к изгибам, имеет тонкостенную конструкцию и гладкую поверхность.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Боковое отверстие, близко расположенное к кончику иглы, обеспечивает поток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инъекционного раствора под углом 45о</w:t>
            </w:r>
            <w:r w:rsidR="00FD4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Параметры иглы: со срезом типа «Карандаш», размер иглы - G 27 (0,4 мм) x 120 мм, проводниковая игла (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21Gх38мм, прозрачный павильон-призма для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идентификации СМЖ, цветовая кодировка – оранжевый цвет.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Материалы медицинского качества: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игла: специальная нержавеющая сталь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основание иглы: полипропилен.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Качество: CE, упаковка: стерильная, индивидуальная, блистер.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Стерилизация: Оксидом этилена.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78E5C" w14:textId="088EEC6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044A" w14:textId="6E1040F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4C72" w14:textId="7236FD7B" w:rsidR="003A5352" w:rsidRPr="003A5352" w:rsidRDefault="001C0C13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88C9" w14:textId="63837784" w:rsidR="003A5352" w:rsidRPr="003A5352" w:rsidRDefault="001C0C13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307 875</w:t>
            </w:r>
          </w:p>
        </w:tc>
      </w:tr>
      <w:tr w:rsidR="003A5352" w:rsidRPr="005D0C8B" w14:paraId="142A54BD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9113" w14:textId="1BE42DCE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5240" w14:textId="0F251348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 с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проводником 25G 0,4*120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F64F9" w14:textId="41F328F8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25G   0.4*103мм Предназначены для выполнения пункции спинномозгового канала с целью с целью проведения спинальной анестезии или для диагностических целей, коническая форма острия иглы без режущих граней позволяет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оболочку и значительно снижает риск развития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боли, игла изготовлена из высококачественной медицинской стали, устойчивой к изгибам, имеет тонкостенную конструкцию и гладкую поверхность.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Боковое отверстие, близко расположенное к кончику иглы, обеспечивает поток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инъекционного раствора под углом 45о</w:t>
            </w:r>
            <w:r w:rsidR="009D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Параметры иглы: со срезом типа «Карандаш», размер иглы - G 25 (0,4 мм) x 120 мм, проводниковая игла (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21Gх38мм, прозрачный павильон-призма для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идентификации СМЖ, цветовая кодировка – оранжевый цвет.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Материалы медицинского качества: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игла: специальная нержавеющая сталь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основание иглы: полипропилен.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Качество: CE, упаковка: стерильная, индивидуальная, блистер.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Стерилизация: Оксидом этилена.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8AE3" w14:textId="464D23E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9E58E" w14:textId="1866BC6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8502D" w14:textId="0C19F372" w:rsidR="003A5352" w:rsidRPr="003A5352" w:rsidRDefault="00C82BA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8B527" w14:textId="6E1DE661" w:rsidR="003A5352" w:rsidRPr="003A5352" w:rsidRDefault="00C82BA8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730 455</w:t>
            </w:r>
          </w:p>
        </w:tc>
      </w:tr>
      <w:tr w:rsidR="003A5352" w:rsidRPr="005D0C8B" w14:paraId="195BC2D1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FE65" w14:textId="613B1F40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74036" w14:textId="65B89FF7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для проводниковой анестезии размером G21/0.80 x 100 мм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71117" w14:textId="76DDBBFE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проводниковой анестезии размером G21/0.80 x 100 мм/ Игла предназначена для одномоментной блокады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перифепических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нервов при краткосрочных вмешательствах и выполнения блокады дополнительных нервов при продленной проводниковой анестезии. Маркировка по длине для контроля глубины введения иглы. Прозрачное изолирующее покрытие облегчает скольжение иглы сквозь ткани. Проверенные временем пункционные характеристики среза 30°.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75F0B" w14:textId="3381EED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11F8" w14:textId="1AB499C8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4349" w14:textId="54C3263E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52D1" w14:textId="47640A3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175 000</w:t>
            </w:r>
          </w:p>
        </w:tc>
      </w:tr>
      <w:tr w:rsidR="003A5352" w:rsidRPr="005D0C8B" w14:paraId="03770A29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AD69" w14:textId="650C6ADF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E7487" w14:textId="3ECAF5D8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биопсии костного мозга 15G10-18mm-48m  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41A6" w14:textId="0B462FCC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биопсии </w:t>
            </w:r>
            <w:r w:rsidRPr="00810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костного мозга 15G игла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тройную заточку и удобную рукоятку. Механизм регулировки длины снабжен миллиметровой шкалой. для пункции из грудины у детей и взрослых, размер 1,8 х50 мм.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858A5" w14:textId="51E1BBC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7586" w14:textId="5BED93A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8FBE" w14:textId="1AF8BE8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11B73" w14:textId="548F259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  <w:tr w:rsidR="003A5352" w:rsidRPr="005D0C8B" w14:paraId="3FB0E5ED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C5309" w14:textId="721AD396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A243D" w14:textId="1EA44DCC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Игла для трепано-биопсии </w:t>
            </w:r>
            <w:r w:rsidRPr="009D0E8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09G 10см, 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CF2D5" w14:textId="5526828E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• Предназначена для биопсии костной ткани и аспирации костного мозга.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>• Последовательность процедуры: аспирация костного мозга – биопсия костной ткани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Комплектация иглы: 1. внешняя канюля иглы с рукоятью. 2. внутренний стилет с основной рукоятью. 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Канюля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биоптическая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с концом трепан с пятигранной заточкой с проксимальной короной для активации системы забора биоптата.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Внутренний стилет с концом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квадран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с четырехгранной заточкой.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цилиндриченской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форме канюли. 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биоптата периферийной кровью. 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Игла оснащена системой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nolose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, которая позволяет удержать образец костной ткани внутри канюли в любых случаях биопсии.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Игла оснащена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аксесуаром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safe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, который гарантирует забор костной биопсии в 99% случаев, следуя системе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nolose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, которая подходит также и для костей пациентов с тяжелыми проблемами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Игла оснащена с проксимального конца соединением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>• Возможность забора образцов с максимальной длиной 35 мм.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Полученный образец по размерам практически не отличается от номинального размера иглы и это позволяет использовать меньший диаметр по сравнению с иглой </w:t>
            </w: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Ямшиди</w:t>
            </w:r>
            <w:proofErr w:type="spell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или трап систем. Цвет розовый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9179" w14:textId="416B68E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9C5B" w14:textId="50A49EFD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4140" w14:textId="355DB116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00732" w14:textId="6B03B3A3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480 000</w:t>
            </w:r>
          </w:p>
        </w:tc>
      </w:tr>
      <w:tr w:rsidR="003A5352" w:rsidRPr="005D0C8B" w14:paraId="44BFB653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E53A" w14:textId="0AFDD26F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BE02" w14:textId="7EFE7D57" w:rsidR="003A5352" w:rsidRPr="002444DD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Мини-Спайк </w:t>
            </w:r>
            <w:proofErr w:type="spellStart"/>
            <w:r w:rsidRPr="0024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Vзеленый</w:t>
            </w:r>
            <w:proofErr w:type="spellEnd"/>
            <w:r w:rsidRPr="0024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Стандартный наконечник 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27B3" w14:textId="7DE0B012" w:rsidR="003A5352" w:rsidRPr="002444DD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4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Мини-Спайк фильтр, Аспирационные и инъекционные фильтр-канюли для </w:t>
            </w:r>
            <w:proofErr w:type="spellStart"/>
            <w:r w:rsidRPr="0024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многодозных</w:t>
            </w:r>
            <w:proofErr w:type="spellEnd"/>
            <w:r w:rsidRPr="0024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флаконов объемом 3 - 1000 мл. Стандартный наконечник с клапаном, предупреждающий вытекание раствора после отсоединения шприца; с антибактериальным воздушным фильтром 0,45 мкм, зеленый. </w:t>
            </w:r>
            <w:r w:rsidRPr="002444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Не содержит латекс, ПВХ, ДЭГФ.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8B0C1" w14:textId="2FCFA1B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B4D4" w14:textId="4B7AE69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0541" w14:textId="3CF49741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D5917" w14:textId="72BBCA6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1 760 000</w:t>
            </w:r>
          </w:p>
        </w:tc>
      </w:tr>
      <w:tr w:rsidR="003A5352" w:rsidRPr="005D0C8B" w14:paraId="3D876196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9E4C" w14:textId="047199E1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AB461" w14:textId="4B14911D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Одноразовые ЭКГ электроды (взрослые)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нетканная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 д 50 мм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6E738" w14:textId="08465596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Электроды одноразовые для ЭКГ предназначены для снятия электрокардиограмм при использовании в составе любых диагностических электрокардиографов и ЭКГ-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мониторов,  в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 и для </w:t>
            </w:r>
            <w:proofErr w:type="spell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Холтеров</w:t>
            </w:r>
            <w:proofErr w:type="spell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14475" w14:textId="0D4E0D8C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C12BF" w14:textId="066A743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805DA" w14:textId="37A8F6DA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53537" w14:textId="053CC56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2 600 000</w:t>
            </w:r>
          </w:p>
        </w:tc>
      </w:tr>
      <w:tr w:rsidR="003A5352" w:rsidRPr="005D0C8B" w14:paraId="3F4ABDE0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E6EA" w14:textId="60E030D1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97061" w14:textId="02245329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Дренажная емкость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 «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Гармошка» 200 мл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91D1F" w14:textId="51705FA7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дренажная для аспирации в комплектации 1.</w:t>
            </w:r>
            <w:r w:rsidR="009D0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Дренажная емкость контейнер “Гармошка» с объемом 200мл.;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3.Раневой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дренаж с троакаром 14 CH 4.Соединительные магистрали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EE69B" w14:textId="28E9BB89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B8EE" w14:textId="29CC313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363D" w14:textId="0AB7AF05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D8957" w14:textId="1477433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3A5352" w:rsidRPr="005D0C8B" w14:paraId="72263D4B" w14:textId="77777777" w:rsidTr="006179C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BC72" w14:textId="6BCB62D9" w:rsidR="003A5352" w:rsidRDefault="003A5352" w:rsidP="003A5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29A5" w14:textId="20D169B1" w:rsidR="003A5352" w:rsidRPr="003A5352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Дренажная емкость </w:t>
            </w:r>
            <w:proofErr w:type="gramStart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 «</w:t>
            </w:r>
            <w:proofErr w:type="gramEnd"/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Гармошка» 500 мл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A7CAD" w14:textId="622F44FD" w:rsidR="003A5352" w:rsidRPr="003A5352" w:rsidRDefault="003A5352" w:rsidP="003A5352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Высокопроизводительные дренажные системы аспирации в комплектации 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1.Дренажная</w:t>
            </w:r>
            <w:proofErr w:type="gramEnd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 xml:space="preserve"> емкость контейнер “Гармошка» с объемом 500</w:t>
            </w:r>
            <w:r w:rsidR="00244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DB9B" w14:textId="015DA3A2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8C39" w14:textId="005B26C4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6220D" w14:textId="11DA5CCB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212B" w14:textId="758C8447" w:rsidR="003A5352" w:rsidRPr="003A5352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A5352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</w:tr>
      <w:tr w:rsidR="003A5352" w:rsidRPr="00A05EDB" w14:paraId="7EF66D81" w14:textId="77777777" w:rsidTr="006179C8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3A5352" w:rsidRPr="00A05EDB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3A5352" w:rsidRPr="00962630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3A5352" w:rsidRPr="00962630" w:rsidRDefault="003A5352" w:rsidP="003A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3A5352" w:rsidRPr="00962630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3A5352" w:rsidRPr="00962630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3A5352" w:rsidRPr="00962630" w:rsidRDefault="003A535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22ED7AF0" w:rsidR="003A5352" w:rsidRPr="00962630" w:rsidRDefault="00F83902" w:rsidP="003A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C40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5 035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865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02FADF9F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B214D">
        <w:rPr>
          <w:rFonts w:ascii="Times New Roman" w:hAnsi="Times New Roman" w:cs="Times New Roman"/>
          <w:spacing w:val="2"/>
        </w:rPr>
        <w:t xml:space="preserve">. </w:t>
      </w:r>
      <w:r w:rsidR="00DE60E0">
        <w:rPr>
          <w:rFonts w:ascii="Times New Roman" w:hAnsi="Times New Roman" w:cs="Times New Roman"/>
          <w:spacing w:val="2"/>
        </w:rPr>
        <w:t>Склад МИ.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0329DC66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DE60E0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3A6316A6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3A5352">
        <w:rPr>
          <w:rFonts w:ascii="Times New Roman" w:hAnsi="Times New Roman" w:cs="Times New Roman"/>
          <w:b/>
          <w:spacing w:val="2"/>
        </w:rPr>
        <w:t>5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5B214D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1" w:name="_Hlk106284226"/>
      <w:r w:rsidR="00DE60E0">
        <w:rPr>
          <w:rFonts w:ascii="Times New Roman" w:hAnsi="Times New Roman" w:cs="Times New Roman"/>
          <w:b/>
          <w:spacing w:val="2"/>
        </w:rPr>
        <w:t>11</w:t>
      </w:r>
      <w:r w:rsidR="005B214D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1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DE60E0">
        <w:rPr>
          <w:rFonts w:ascii="Times New Roman" w:hAnsi="Times New Roman" w:cs="Times New Roman"/>
          <w:b/>
          <w:spacing w:val="2"/>
        </w:rPr>
        <w:t>11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декаб</w:t>
      </w:r>
      <w:r w:rsidR="00F26CC6">
        <w:rPr>
          <w:rFonts w:ascii="Times New Roman" w:hAnsi="Times New Roman" w:cs="Times New Roman"/>
          <w:b/>
          <w:spacing w:val="2"/>
        </w:rPr>
        <w:t>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E60E0">
        <w:rPr>
          <w:rFonts w:ascii="Times New Roman" w:hAnsi="Times New Roman" w:cs="Times New Roman"/>
          <w:b/>
          <w:spacing w:val="2"/>
        </w:rPr>
        <w:t>11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B2B2A">
        <w:rPr>
          <w:rFonts w:ascii="Times New Roman" w:hAnsi="Times New Roman" w:cs="Times New Roman"/>
          <w:b/>
          <w:spacing w:val="2"/>
        </w:rPr>
        <w:t>дека</w:t>
      </w:r>
      <w:r w:rsidR="00F26CC6">
        <w:rPr>
          <w:rFonts w:ascii="Times New Roman" w:hAnsi="Times New Roman" w:cs="Times New Roman"/>
          <w:b/>
          <w:spacing w:val="2"/>
        </w:rPr>
        <w:t>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</w:t>
      </w:r>
      <w:r w:rsidRPr="00D56E47">
        <w:rPr>
          <w:rFonts w:ascii="Times New Roman" w:hAnsi="Times New Roman" w:cs="Times New Roman"/>
        </w:rPr>
        <w:lastRenderedPageBreak/>
        <w:t>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</w:t>
      </w:r>
      <w:r w:rsidRPr="008570B0">
        <w:rPr>
          <w:rFonts w:ascii="Times New Roman" w:hAnsi="Times New Roman" w:cs="Times New Roman"/>
        </w:rPr>
        <w:lastRenderedPageBreak/>
        <w:t>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5BDAA572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9F4DB" w14:textId="0F036BB9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485CEB" w14:textId="20216C81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4C4F21" w14:textId="33847CA8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AF006F" w14:textId="77777777" w:rsidR="00C27E48" w:rsidRDefault="00C27E48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F17FC9" w14:textId="77777777" w:rsidR="00285EF1" w:rsidRDefault="00285EF1" w:rsidP="005231F1">
      <w:pPr>
        <w:pStyle w:val="a3"/>
        <w:jc w:val="right"/>
        <w:rPr>
          <w:sz w:val="18"/>
          <w:szCs w:val="18"/>
        </w:rPr>
      </w:pPr>
    </w:p>
    <w:p w14:paraId="20B7D3A6" w14:textId="0E34BADE" w:rsidR="00AD7F3B" w:rsidRPr="00170717" w:rsidRDefault="00AD7F3B" w:rsidP="005231F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lastRenderedPageBreak/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5897"/>
    <w:rsid w:val="005B214D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4E4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04FA"/>
    <w:rsid w:val="008111B8"/>
    <w:rsid w:val="0081145A"/>
    <w:rsid w:val="00811E82"/>
    <w:rsid w:val="00812D0D"/>
    <w:rsid w:val="0081378A"/>
    <w:rsid w:val="00813B58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4F8F-7E56-4BA9-912A-10B69761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28</Pages>
  <Words>16573</Words>
  <Characters>94472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800</cp:revision>
  <cp:lastPrinted>2023-12-04T09:58:00Z</cp:lastPrinted>
  <dcterms:created xsi:type="dcterms:W3CDTF">2017-02-20T06:30:00Z</dcterms:created>
  <dcterms:modified xsi:type="dcterms:W3CDTF">2023-12-04T10:11:00Z</dcterms:modified>
</cp:coreProperties>
</file>