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31A4197F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1277EE">
        <w:rPr>
          <w:sz w:val="28"/>
          <w:szCs w:val="28"/>
        </w:rPr>
        <w:t>10</w:t>
      </w:r>
    </w:p>
    <w:p w14:paraId="374CD669" w14:textId="09A5D0AC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1277EE">
        <w:rPr>
          <w:sz w:val="24"/>
          <w:szCs w:val="24"/>
        </w:rPr>
        <w:t>15</w:t>
      </w:r>
      <w:r w:rsidR="00C534D6" w:rsidRPr="00C534D6">
        <w:rPr>
          <w:sz w:val="24"/>
          <w:szCs w:val="24"/>
        </w:rPr>
        <w:t xml:space="preserve"> </w:t>
      </w:r>
      <w:r w:rsidR="001277EE">
        <w:rPr>
          <w:sz w:val="24"/>
          <w:szCs w:val="24"/>
        </w:rPr>
        <w:t>февраля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071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024"/>
        <w:gridCol w:w="8222"/>
        <w:gridCol w:w="671"/>
        <w:gridCol w:w="1007"/>
        <w:gridCol w:w="1126"/>
        <w:gridCol w:w="1300"/>
      </w:tblGrid>
      <w:tr w:rsidR="000A4185" w:rsidRPr="00B35BD1" w14:paraId="0A5CB9F5" w14:textId="77777777" w:rsidTr="00D05E78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D05E78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277EE" w:rsidRPr="00C92AD8" w14:paraId="754DDDDA" w14:textId="77777777" w:rsidTr="001277E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0D236AD" w:rsidR="001277EE" w:rsidRPr="0037381B" w:rsidRDefault="001277EE" w:rsidP="00127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1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FEC8B" w14:textId="68AD9CB2" w:rsidR="001277EE" w:rsidRPr="001277EE" w:rsidRDefault="001277EE" w:rsidP="0012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Проводник урологический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256EF" w14:textId="4F6237CC" w:rsidR="001277EE" w:rsidRPr="001277EE" w:rsidRDefault="001277EE" w:rsidP="001277EE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Проводник урологический с покрытием из ПТФЭ, </w:t>
            </w:r>
            <w:proofErr w:type="gram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сверхжесткий,  размер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длина 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Длина кончика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1A002C54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7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13B1428C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5BC90E4D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16B31150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</w:t>
            </w:r>
          </w:p>
        </w:tc>
      </w:tr>
      <w:tr w:rsidR="001277EE" w:rsidRPr="00C92AD8" w14:paraId="572CAFD4" w14:textId="77777777" w:rsidTr="001277E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CE4C" w14:textId="68624423" w:rsidR="001277EE" w:rsidRPr="0037381B" w:rsidRDefault="001277EE" w:rsidP="00127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5FCD2" w14:textId="024544D4" w:rsidR="001277EE" w:rsidRPr="001277EE" w:rsidRDefault="001277EE" w:rsidP="0012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Игла для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чрескожного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доступа с ползунком, размером 18</w:t>
            </w:r>
            <w:r w:rsidR="0094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(1,3мм) х 20 см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0DB81" w14:textId="366E3363" w:rsidR="001277EE" w:rsidRPr="001277EE" w:rsidRDefault="001277EE" w:rsidP="001277E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Игла для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чрескожного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доступа предназначена для облегчения доступа к почечной лоханке и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антеградного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продвижения проводников в мочевыводящие пути. Размер иглы, диаметр 18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(1,3 мм), длина 20 см. Состоит из полой наружной канюли и конически сгруппированного троакара с фиксирующей втулкой и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эхогенным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покрытием. Фиксирующая втулка надежно соединяет иглу и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наружнюю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канюлю до момента извлечения иглы. Игла в упаковке защищена специальной гильзой, предупреждающей возможность получения травмы медицинским персоналом при извлечении её из упаковки. Содержит регулируемый ползунок с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рентгенконтрастным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кольцом, имеет специальную площадку для захвата щипцами или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грасперами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Имеет сантиметровые отметки по всей длине иглы, для контроля глубины проникновения в тело пациента. Может использоваться под рентгеноскопическим или ультразвуковым контролем. При использовании ползунка,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рентгеноконтрастное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кольцо может помочь при проведении методики «бычий глаз» в ходе рентгеноскопии. Наличие ползунка, специальной площадки для захвата и отметок помогают выбрать оптимальное и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безопастное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прокола на теле пациента, улучшают контроль иглы во время продвижения в тканях, что снижает риски возникновения осложнений, таких как перфорация почки; перфорация мочеточника; геморрагия; постоперационный отек; повреждение сопутствующих тканей и последующего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инфецирования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месте хирургической манипуляции. Поставляется в герметичной стерильной упаковке.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CE30" w14:textId="56244375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7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FD79C" w14:textId="483CB6F2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6327" w14:textId="446F1042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3B7CB9" w14:textId="5FB44462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660 000</w:t>
            </w:r>
          </w:p>
        </w:tc>
      </w:tr>
      <w:tr w:rsidR="001277EE" w:rsidRPr="00C92AD8" w14:paraId="0FC22437" w14:textId="77777777" w:rsidTr="001277E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B8B1E" w14:textId="2A32DF06" w:rsidR="001277EE" w:rsidRDefault="002B44C3" w:rsidP="00127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4E467" w14:textId="2BEC7DB3" w:rsidR="001277EE" w:rsidRPr="001277EE" w:rsidRDefault="001277EE" w:rsidP="0012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безлатексных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трубок для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артроскопической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помпы (однора</w:t>
            </w:r>
            <w:r w:rsidR="00CF2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овые) 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B0979" w14:textId="5F179A94" w:rsidR="001277EE" w:rsidRPr="001277EE" w:rsidRDefault="001277EE" w:rsidP="001277E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одноразовых трубок. В комплект входят трубки для подачи </w:t>
            </w:r>
            <w:proofErr w:type="gram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жидкости .</w:t>
            </w:r>
            <w:proofErr w:type="gram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Трубки предназначены для подачи жидкости. Две прокалывающих иглы для пакетов с промывающей жидкостью. Трубки одноразовые. Поставляются по 10 комплектов (трубки для подачи) в упаковке. Стерильные. Трубки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двудиаметральные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Мембраны</w:t>
            </w:r>
            <w:proofErr w:type="gram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измеряющие давление находятся непосредственно на устройстве крепления трубок к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артроскопической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помпе. Прокалывающие иглы изготовлены из пластика. Силиконовая трубка повышенной мягкости для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прокачивания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жидкости по трубе. Совместимость подающих трубок с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артроскопическими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помпами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Stryker</w:t>
            </w:r>
            <w:proofErr w:type="spellEnd"/>
            <w:r w:rsidR="00CF2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60CA" w14:textId="5C8E6DD0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7E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90CB5" w14:textId="25ECC491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681A" w14:textId="34FC5104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309 078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3B79F3" w14:textId="3602BA08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1 236 312</w:t>
            </w:r>
          </w:p>
        </w:tc>
      </w:tr>
      <w:tr w:rsidR="001277EE" w:rsidRPr="00C92AD8" w14:paraId="282463E8" w14:textId="77777777" w:rsidTr="001277E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E3FA2" w14:textId="0A5A116A" w:rsidR="001277EE" w:rsidRDefault="002B44C3" w:rsidP="00127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BDC94" w14:textId="27920DB0" w:rsidR="001277EE" w:rsidRPr="001277EE" w:rsidRDefault="001277EE" w:rsidP="0012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Линейный эндоскопический степлер артикуляционный 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F27B" w14:textId="19AD29F9" w:rsidR="001277EE" w:rsidRPr="001277EE" w:rsidRDefault="001277EE" w:rsidP="001277E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Режущий/сшивающий аппарат с технологией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беспозиционной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беспрепятственной артикуляции для выполнения продольных разрезов/швов при внутриполостных операциях выполняет швы путем установки в шахматном порядке двух тройных рядов из титановых скоб и одновременно разделяет ткань в два или три ряда в шахматном порядке.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Режущий/сшивающий аппарат для выполнения продольных разрезов/швов при внутриполостных операциях, оснащаемый сменными кассетами с длиной скоб  2.5 мм, 3.5 мм, 4.2 мм предназначен для использования и введения через троакар с диметром 12 мм.  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Режущий/сшивающий аппарат для выполнения продольных разрезов/швов при внутриполостных операциях, оснащаемый сменными кассетами с длиной скоб 4.8 мм, 5.0 мм предназначен для использования и введения через троакар с диметром 15 мм.  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Рекомендуемое количество смен кассет и прошивания до 25 раз в течение одной операции. Аппарат предназначен для одноразового использования.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Сшивающе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-режущий аппарат для выполнения продольных разрезов/швов при внутриполостных операциях может применяться в брюшной, гинекологической, детской и торакальной хирургии для резекции, рассечения и создания анастомоза.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Данный инструмент поставляется в стерилизованном состоянии, в количестве одной штуки в специальной упаковке. В комплект входит брошюра с ознакомительной информацией и стерилизованный Режущий/сшивающий аппарат.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Устройство аппарата: направляющий стержень, кнопка разблокировки, ствол инструмента, рычаг артикуляции, изгибания, поворотное кольцо, зеленая кнопка предохранитель, рычаг раскрытия, рукоятка, указатель установки сменных кассет.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Ствол инструмента может вращаться на 360 градусов.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Артикуляционные сшивающие аппараты можно поворачивать в диапазоне от 0 до 45 градусов в обоих направлениях непрерывным движением. </w:t>
            </w: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Размеры инструмента 287х183 мм. Диаметр ствола аппарата составляет 12.35 мм. Размер скоб определяется выбором пользователя сменных кассет с технологией P3H, или с технологией P2G для режущего/сшивающего аппарата для выполнения продольных разрезов/швов при внутриполостных операциях, имеющие следующие размеры 2.5 мм, 3.5 мм, 4.2 мм , 4.8 мм или 5.0 мм или 2.0-2.5-3.0мм, 3.0-3.5-4.0мм, 4.0-4.5-5.0мм. Режущий/сшивающий аппарат для выполнения продольных разрезов/швов при внутриполостных операциях способен перенастраиваться на любое из устройств перезаряжания, которые поставляются в вариантах, позволяющих выполнять швы из скоб длиной 30 мм, 45 мм и 60 мм.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34EC" w14:textId="786D225A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30C36" w14:textId="0DCBD8A0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6297" w14:textId="12A9EF33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7AEEB5" w14:textId="275D616A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</w:tr>
      <w:tr w:rsidR="001277EE" w:rsidRPr="00C92AD8" w14:paraId="50A90682" w14:textId="77777777" w:rsidTr="001277E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77BB" w14:textId="03473495" w:rsidR="001277EE" w:rsidRDefault="002B44C3" w:rsidP="00127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81B38" w14:textId="6B062689" w:rsidR="001277EE" w:rsidRPr="001277EE" w:rsidRDefault="001277EE" w:rsidP="0012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для раздувания манжеты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эндотрахеальных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трубок и мониторинга давления с соединительной трубкой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2ED3" w14:textId="6601445D" w:rsidR="001277EE" w:rsidRPr="001277EE" w:rsidRDefault="001277EE" w:rsidP="001277E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Эндотест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-манометр для раздувания манжеты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эндотрахеальных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трубок и мониторинга давления с соединительной трубкой.  Выделенная шкала для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эндотрахеальных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трубок и </w:t>
            </w:r>
            <w:proofErr w:type="spell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ларингеальных</w:t>
            </w:r>
            <w:proofErr w:type="spell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масок отмеченные разным цветом. Яркая клавиша для сброса избыточного давления, Мягкая колба для нагнетания давления. Гибкий крючок для подвешивания.  В комплекте прозрачная удлинительная линия длиной не менее 100 см со стандартными </w:t>
            </w:r>
            <w:proofErr w:type="gramStart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разъемами .</w:t>
            </w:r>
            <w:proofErr w:type="gramEnd"/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3BAE" w14:textId="59A88185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7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C52AF" w14:textId="307DAE13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CE090" w14:textId="2E05C674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2FB7BF" w14:textId="64830530" w:rsidR="001277EE" w:rsidRPr="001277EE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575 000</w:t>
            </w:r>
          </w:p>
        </w:tc>
      </w:tr>
      <w:tr w:rsidR="001277EE" w:rsidRPr="00A05EDB" w14:paraId="7EF66D81" w14:textId="77777777" w:rsidTr="00D05E78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1277EE" w:rsidRPr="00A05EDB" w:rsidRDefault="001277EE" w:rsidP="00127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1277EE" w:rsidRPr="00962630" w:rsidRDefault="001277EE" w:rsidP="00127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1277EE" w:rsidRPr="00962630" w:rsidRDefault="001277EE" w:rsidP="00127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1277EE" w:rsidRPr="00962630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1277EE" w:rsidRPr="00962630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1277EE" w:rsidRPr="00962630" w:rsidRDefault="001277E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05CB4302" w:rsidR="001277EE" w:rsidRPr="00962630" w:rsidRDefault="002B44C3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3 471 312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042017FD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B214D">
        <w:rPr>
          <w:rFonts w:ascii="Times New Roman" w:hAnsi="Times New Roman" w:cs="Times New Roman"/>
          <w:spacing w:val="2"/>
        </w:rPr>
        <w:t xml:space="preserve">. </w:t>
      </w:r>
      <w:r w:rsidR="006E7A50">
        <w:rPr>
          <w:rFonts w:ascii="Times New Roman" w:hAnsi="Times New Roman" w:cs="Times New Roman"/>
          <w:spacing w:val="2"/>
        </w:rPr>
        <w:t>Склад МИ.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51E9ED83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AF4831">
        <w:rPr>
          <w:rFonts w:ascii="Times New Roman" w:hAnsi="Times New Roman" w:cs="Times New Roman"/>
          <w:b/>
          <w:spacing w:val="2"/>
        </w:rPr>
        <w:t>1</w:t>
      </w:r>
      <w:r w:rsidR="001277EE">
        <w:rPr>
          <w:rFonts w:ascii="Times New Roman" w:hAnsi="Times New Roman" w:cs="Times New Roman"/>
          <w:b/>
          <w:spacing w:val="2"/>
        </w:rPr>
        <w:t>6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1277EE">
        <w:rPr>
          <w:rFonts w:ascii="Times New Roman" w:hAnsi="Times New Roman" w:cs="Times New Roman"/>
          <w:b/>
          <w:spacing w:val="2"/>
        </w:rPr>
        <w:t>февраля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1277EE">
        <w:rPr>
          <w:rFonts w:ascii="Times New Roman" w:hAnsi="Times New Roman" w:cs="Times New Roman"/>
          <w:b/>
          <w:spacing w:val="2"/>
        </w:rPr>
        <w:t>23</w:t>
      </w:r>
      <w:r w:rsidR="005B214D">
        <w:rPr>
          <w:rFonts w:ascii="Times New Roman" w:hAnsi="Times New Roman" w:cs="Times New Roman"/>
          <w:b/>
          <w:spacing w:val="2"/>
        </w:rPr>
        <w:t xml:space="preserve"> </w:t>
      </w:r>
      <w:r w:rsidR="001277EE">
        <w:rPr>
          <w:rFonts w:ascii="Times New Roman" w:hAnsi="Times New Roman" w:cs="Times New Roman"/>
          <w:b/>
          <w:spacing w:val="2"/>
        </w:rPr>
        <w:t>февраля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1277EE">
        <w:rPr>
          <w:rFonts w:ascii="Times New Roman" w:hAnsi="Times New Roman" w:cs="Times New Roman"/>
          <w:b/>
          <w:spacing w:val="2"/>
        </w:rPr>
        <w:t>23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277EE">
        <w:rPr>
          <w:rFonts w:ascii="Times New Roman" w:hAnsi="Times New Roman" w:cs="Times New Roman"/>
          <w:b/>
          <w:spacing w:val="2"/>
        </w:rPr>
        <w:t>февраля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277EE">
        <w:rPr>
          <w:rFonts w:ascii="Times New Roman" w:hAnsi="Times New Roman" w:cs="Times New Roman"/>
          <w:b/>
          <w:spacing w:val="2"/>
        </w:rPr>
        <w:t>23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277EE">
        <w:rPr>
          <w:rFonts w:ascii="Times New Roman" w:hAnsi="Times New Roman" w:cs="Times New Roman"/>
          <w:b/>
          <w:spacing w:val="2"/>
        </w:rPr>
        <w:t>февраля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</w:t>
      </w:r>
      <w:r w:rsidRPr="00D56E47">
        <w:rPr>
          <w:rFonts w:ascii="Times New Roman" w:hAnsi="Times New Roman" w:cs="Times New Roman"/>
        </w:rPr>
        <w:lastRenderedPageBreak/>
        <w:t>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2EE4EFB8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0A5E5C" w:rsidRDefault="0013546E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0A5E5C">
      <w:pPr>
        <w:pStyle w:val="a8"/>
        <w:jc w:val="both"/>
      </w:pPr>
      <w:r w:rsidRPr="000A5E5C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</w:t>
      </w:r>
      <w:r w:rsidRPr="008570B0">
        <w:t xml:space="preserve">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1CF87746" w:rsidR="00DE1A5E" w:rsidRDefault="001277EE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0480F6" w14:textId="0897271D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9C433F1" w14:textId="67096510" w:rsidR="002259D8" w:rsidRDefault="002259D8" w:rsidP="000A5E5C">
      <w:pPr>
        <w:pStyle w:val="a3"/>
        <w:jc w:val="right"/>
        <w:rPr>
          <w:sz w:val="18"/>
          <w:szCs w:val="18"/>
        </w:rPr>
      </w:pPr>
    </w:p>
    <w:p w14:paraId="6E76FFB6" w14:textId="663CCE58" w:rsidR="002259D8" w:rsidRDefault="002259D8" w:rsidP="000A5E5C">
      <w:pPr>
        <w:pStyle w:val="a3"/>
        <w:jc w:val="right"/>
        <w:rPr>
          <w:sz w:val="18"/>
          <w:szCs w:val="18"/>
        </w:rPr>
      </w:pPr>
    </w:p>
    <w:p w14:paraId="45C4EF18" w14:textId="2F153F7D" w:rsidR="002259D8" w:rsidRDefault="002259D8" w:rsidP="000A5E5C">
      <w:pPr>
        <w:pStyle w:val="a3"/>
        <w:jc w:val="right"/>
        <w:rPr>
          <w:sz w:val="18"/>
          <w:szCs w:val="18"/>
        </w:rPr>
      </w:pPr>
    </w:p>
    <w:p w14:paraId="5D317B18" w14:textId="4E4C3C02" w:rsidR="002259D8" w:rsidRDefault="002259D8" w:rsidP="000A5E5C">
      <w:pPr>
        <w:pStyle w:val="a3"/>
        <w:jc w:val="right"/>
        <w:rPr>
          <w:sz w:val="18"/>
          <w:szCs w:val="18"/>
        </w:rPr>
      </w:pPr>
    </w:p>
    <w:p w14:paraId="5DA6EEF8" w14:textId="682A7C8E" w:rsidR="002259D8" w:rsidRDefault="002259D8" w:rsidP="000A5E5C">
      <w:pPr>
        <w:pStyle w:val="a3"/>
        <w:jc w:val="right"/>
        <w:rPr>
          <w:sz w:val="18"/>
          <w:szCs w:val="18"/>
        </w:rPr>
      </w:pPr>
    </w:p>
    <w:p w14:paraId="40F932F8" w14:textId="332536B3" w:rsidR="002259D8" w:rsidRDefault="002259D8" w:rsidP="000A5E5C">
      <w:pPr>
        <w:pStyle w:val="a3"/>
        <w:jc w:val="right"/>
        <w:rPr>
          <w:sz w:val="18"/>
          <w:szCs w:val="18"/>
        </w:rPr>
      </w:pPr>
    </w:p>
    <w:p w14:paraId="78346154" w14:textId="77777777" w:rsidR="00373A5E" w:rsidRDefault="00373A5E" w:rsidP="002B44C3">
      <w:pPr>
        <w:pStyle w:val="a3"/>
        <w:rPr>
          <w:sz w:val="18"/>
          <w:szCs w:val="18"/>
        </w:rPr>
      </w:pPr>
    </w:p>
    <w:p w14:paraId="2AA614E7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0B7D3A6" w14:textId="0C86CE54" w:rsidR="00AD7F3B" w:rsidRPr="00170717" w:rsidRDefault="00AD7F3B" w:rsidP="000A5E5C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lastRenderedPageBreak/>
        <w:t xml:space="preserve">к типовому Договору № </w:t>
      </w:r>
    </w:p>
    <w:p w14:paraId="63F3B59E" w14:textId="17A20382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664B6"/>
    <w:rsid w:val="00470CAA"/>
    <w:rsid w:val="00470DB8"/>
    <w:rsid w:val="004722CD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232B"/>
    <w:rsid w:val="00CF3C1F"/>
    <w:rsid w:val="00CF63D1"/>
    <w:rsid w:val="00CF7621"/>
    <w:rsid w:val="00D006A1"/>
    <w:rsid w:val="00D03CBC"/>
    <w:rsid w:val="00D03CC8"/>
    <w:rsid w:val="00D05BFE"/>
    <w:rsid w:val="00D05E78"/>
    <w:rsid w:val="00D101D7"/>
    <w:rsid w:val="00D117CE"/>
    <w:rsid w:val="00D12005"/>
    <w:rsid w:val="00D12A2A"/>
    <w:rsid w:val="00D169C5"/>
    <w:rsid w:val="00D203D5"/>
    <w:rsid w:val="00D2690B"/>
    <w:rsid w:val="00D33384"/>
    <w:rsid w:val="00D3421B"/>
    <w:rsid w:val="00D343D9"/>
    <w:rsid w:val="00D34FA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6961</TotalTime>
  <Pages>18</Pages>
  <Words>10364</Words>
  <Characters>59080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844</cp:revision>
  <cp:lastPrinted>2024-01-09T08:14:00Z</cp:lastPrinted>
  <dcterms:created xsi:type="dcterms:W3CDTF">2017-02-20T06:30:00Z</dcterms:created>
  <dcterms:modified xsi:type="dcterms:W3CDTF">2024-02-15T08:53:00Z</dcterms:modified>
</cp:coreProperties>
</file>