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45A335" w14:textId="77777777" w:rsidR="00DA2462" w:rsidRDefault="00DA2462" w:rsidP="007B6BEC">
      <w:pPr>
        <w:ind w:left="709"/>
        <w:jc w:val="center"/>
        <w:rPr>
          <w:b/>
          <w:lang w:val="kk-KZ"/>
        </w:rPr>
      </w:pPr>
    </w:p>
    <w:p w14:paraId="7192EF6F" w14:textId="77777777" w:rsidR="00DA2462" w:rsidRDefault="00DA2462" w:rsidP="007B6BEC">
      <w:pPr>
        <w:ind w:left="709"/>
        <w:jc w:val="center"/>
        <w:rPr>
          <w:b/>
          <w:lang w:val="kk-KZ"/>
        </w:rPr>
      </w:pPr>
    </w:p>
    <w:p w14:paraId="5A9741F3" w14:textId="71EEBADE" w:rsidR="00DA2462" w:rsidRPr="001D4EDC" w:rsidRDefault="00DA2462" w:rsidP="001D4EDC">
      <w:pPr>
        <w:ind w:left="709"/>
        <w:jc w:val="right"/>
        <w:rPr>
          <w:i/>
          <w:lang w:val="kk-KZ"/>
        </w:rPr>
      </w:pPr>
      <w:r w:rsidRPr="004B0D5B">
        <w:rPr>
          <w:i/>
          <w:lang w:val="kk-KZ"/>
        </w:rPr>
        <w:t xml:space="preserve">Приложение </w:t>
      </w:r>
      <w:r w:rsidR="001D4EDC">
        <w:rPr>
          <w:i/>
          <w:lang w:val="kk-KZ"/>
        </w:rPr>
        <w:t>1</w:t>
      </w:r>
    </w:p>
    <w:p w14:paraId="77C9DD4B" w14:textId="77777777" w:rsidR="00DA2462" w:rsidRDefault="00DA2462" w:rsidP="00DA2462">
      <w:pPr>
        <w:rPr>
          <w:rFonts w:ascii="Arial Narrow" w:hAnsi="Arial Narrow"/>
        </w:rPr>
      </w:pPr>
    </w:p>
    <w:p w14:paraId="163B742B" w14:textId="77777777" w:rsidR="00DA2462" w:rsidRPr="00DA2462" w:rsidRDefault="00DA2462" w:rsidP="007B6BEC">
      <w:pPr>
        <w:ind w:left="709"/>
        <w:jc w:val="center"/>
        <w:rPr>
          <w:b/>
        </w:rPr>
      </w:pPr>
    </w:p>
    <w:p w14:paraId="01E45B15" w14:textId="3E8D969F" w:rsidR="007B6BEC" w:rsidRPr="00DA2462" w:rsidRDefault="00DA2462" w:rsidP="007B6BEC">
      <w:pPr>
        <w:ind w:left="709"/>
        <w:jc w:val="center"/>
        <w:rPr>
          <w:b/>
          <w:lang w:val="kk-KZ"/>
        </w:rPr>
      </w:pPr>
      <w:r>
        <w:rPr>
          <w:b/>
        </w:rPr>
        <w:t>Техническая спецификация</w:t>
      </w:r>
      <w:r w:rsidR="001D4EDC">
        <w:rPr>
          <w:b/>
        </w:rPr>
        <w:t xml:space="preserve"> по Лоту № 4</w:t>
      </w:r>
    </w:p>
    <w:p w14:paraId="3086F6B8" w14:textId="77777777" w:rsidR="007B6BEC" w:rsidRDefault="007B6BEC" w:rsidP="007B6BEC">
      <w:pPr>
        <w:ind w:left="709"/>
        <w:jc w:val="center"/>
        <w:rPr>
          <w:b/>
        </w:rPr>
      </w:pPr>
    </w:p>
    <w:tbl>
      <w:tblPr>
        <w:tblW w:w="1459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4"/>
        <w:gridCol w:w="3040"/>
        <w:gridCol w:w="496"/>
        <w:gridCol w:w="2505"/>
        <w:gridCol w:w="6640"/>
        <w:gridCol w:w="1418"/>
      </w:tblGrid>
      <w:tr w:rsidR="007B6BEC" w14:paraId="69AFB320" w14:textId="77777777" w:rsidTr="007A6B01">
        <w:trPr>
          <w:trHeight w:val="39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44B3AC44" w14:textId="77777777" w:rsidR="007B6BEC" w:rsidRDefault="007B6BEC">
            <w:pPr>
              <w:spacing w:line="256" w:lineRule="auto"/>
              <w:textAlignment w:val="baseline"/>
              <w:outlineLvl w:val="2"/>
              <w:rPr>
                <w:color w:val="1E1E1E"/>
              </w:rPr>
            </w:pPr>
            <w:r>
              <w:rPr>
                <w:color w:val="1E1E1E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3BE478C2" w14:textId="77777777" w:rsidR="007B6BEC" w:rsidRDefault="007B6BEC">
            <w:pPr>
              <w:spacing w:line="256" w:lineRule="auto"/>
              <w:ind w:left="709"/>
              <w:jc w:val="center"/>
              <w:textAlignment w:val="baseline"/>
              <w:outlineLvl w:val="2"/>
              <w:rPr>
                <w:color w:val="1E1E1E"/>
              </w:rPr>
            </w:pPr>
            <w:r>
              <w:rPr>
                <w:color w:val="1E1E1E"/>
              </w:rPr>
              <w:t>Критерии</w:t>
            </w:r>
          </w:p>
        </w:tc>
        <w:tc>
          <w:tcPr>
            <w:tcW w:w="1105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46F96BF7" w14:textId="77777777" w:rsidR="007B6BEC" w:rsidRDefault="007B6BEC">
            <w:pPr>
              <w:spacing w:line="256" w:lineRule="auto"/>
              <w:ind w:left="709"/>
              <w:jc w:val="center"/>
              <w:textAlignment w:val="baseline"/>
              <w:outlineLvl w:val="2"/>
              <w:rPr>
                <w:color w:val="1E1E1E"/>
              </w:rPr>
            </w:pPr>
            <w:r>
              <w:rPr>
                <w:color w:val="1E1E1E"/>
              </w:rPr>
              <w:t>Описание</w:t>
            </w:r>
          </w:p>
        </w:tc>
      </w:tr>
      <w:tr w:rsidR="007B6BEC" w14:paraId="02D67F0C" w14:textId="77777777" w:rsidTr="007A6B0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477CF02" w14:textId="77777777" w:rsidR="007B6BEC" w:rsidRDefault="007B6BEC">
            <w:pPr>
              <w:spacing w:line="256" w:lineRule="auto"/>
              <w:jc w:val="center"/>
              <w:textAlignment w:val="baseline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34D4748" w14:textId="77777777" w:rsidR="007B6BEC" w:rsidRDefault="007B6BEC">
            <w:pPr>
              <w:spacing w:line="256" w:lineRule="auto"/>
              <w:textAlignment w:val="baseline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Наименование медицинской техники</w:t>
            </w:r>
          </w:p>
        </w:tc>
        <w:tc>
          <w:tcPr>
            <w:tcW w:w="1105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6B480E7" w14:textId="77777777" w:rsidR="007A6B01" w:rsidRDefault="007A6B01" w:rsidP="007A6B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Модульное устройство объективного </w:t>
            </w:r>
            <w:proofErr w:type="spellStart"/>
            <w:r>
              <w:rPr>
                <w:color w:val="000000"/>
              </w:rPr>
              <w:t>аудиологического</w:t>
            </w:r>
            <w:proofErr w:type="spellEnd"/>
            <w:r>
              <w:rPr>
                <w:color w:val="000000"/>
              </w:rPr>
              <w:t xml:space="preserve"> скрининга и диагностики слуховой</w:t>
            </w:r>
          </w:p>
          <w:p w14:paraId="65C1FF66" w14:textId="77777777" w:rsidR="007A6B01" w:rsidRDefault="007A6B01" w:rsidP="007A6B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функции </w:t>
            </w:r>
          </w:p>
          <w:p w14:paraId="5E6FD1F5" w14:textId="77777777" w:rsidR="007B6BEC" w:rsidRDefault="007B6BEC" w:rsidP="007A6B01">
            <w:pPr>
              <w:rPr>
                <w:b/>
                <w:color w:val="000000"/>
              </w:rPr>
            </w:pPr>
          </w:p>
        </w:tc>
      </w:tr>
      <w:tr w:rsidR="007B41D0" w14:paraId="71878D60" w14:textId="77777777" w:rsidTr="007B6BEC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9D49711" w14:textId="77777777" w:rsidR="007B6BEC" w:rsidRDefault="007B6BEC">
            <w:pPr>
              <w:spacing w:line="256" w:lineRule="auto"/>
              <w:jc w:val="center"/>
              <w:textAlignment w:val="baseline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BB471B8" w14:textId="77777777" w:rsidR="007B6BEC" w:rsidRDefault="007B6BEC">
            <w:pPr>
              <w:spacing w:line="256" w:lineRule="auto"/>
              <w:textAlignment w:val="baseline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Требования к комплектации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47B8B12" w14:textId="77777777" w:rsidR="007B6BEC" w:rsidRDefault="007B6BEC">
            <w:pPr>
              <w:spacing w:line="256" w:lineRule="auto"/>
              <w:ind w:left="-3" w:firstLine="52"/>
              <w:jc w:val="center"/>
              <w:textAlignment w:val="baseline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292E252" w14:textId="77777777" w:rsidR="007B6BEC" w:rsidRDefault="007B6BEC">
            <w:pPr>
              <w:spacing w:line="256" w:lineRule="auto"/>
              <w:jc w:val="center"/>
              <w:textAlignment w:val="baseline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Наименование комплектующего к медицинской технике</w:t>
            </w:r>
          </w:p>
        </w:tc>
        <w:tc>
          <w:tcPr>
            <w:tcW w:w="6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80120C8" w14:textId="77777777" w:rsidR="007B6BEC" w:rsidRDefault="007B6BEC">
            <w:pPr>
              <w:spacing w:line="256" w:lineRule="auto"/>
              <w:jc w:val="center"/>
              <w:textAlignment w:val="baseline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Техническая характеристика комплектующего к медицинской технике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E536CF3" w14:textId="77777777" w:rsidR="007B6BEC" w:rsidRDefault="007B6BEC">
            <w:pPr>
              <w:spacing w:line="256" w:lineRule="auto"/>
              <w:jc w:val="center"/>
              <w:textAlignment w:val="baseline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Требуемое количество</w:t>
            </w:r>
            <w:r>
              <w:rPr>
                <w:color w:val="000000"/>
                <w:spacing w:val="2"/>
              </w:rPr>
              <w:br/>
              <w:t>(с указанием единицы измерения)</w:t>
            </w:r>
          </w:p>
        </w:tc>
      </w:tr>
      <w:tr w:rsidR="007B6BEC" w14:paraId="3ABE2B57" w14:textId="77777777" w:rsidTr="007A6B01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84799AD" w14:textId="77777777" w:rsidR="007B6BEC" w:rsidRDefault="007B6BEC">
            <w:pPr>
              <w:rPr>
                <w:color w:val="000000"/>
                <w:spacing w:val="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DDF8126" w14:textId="77777777" w:rsidR="007B6BEC" w:rsidRDefault="007B6BEC">
            <w:pPr>
              <w:rPr>
                <w:color w:val="000000"/>
                <w:spacing w:val="2"/>
              </w:rPr>
            </w:pPr>
          </w:p>
        </w:tc>
        <w:tc>
          <w:tcPr>
            <w:tcW w:w="1105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26A8006" w14:textId="77777777" w:rsidR="007B6BEC" w:rsidRDefault="007B6BEC">
            <w:pPr>
              <w:spacing w:line="256" w:lineRule="auto"/>
              <w:ind w:left="709"/>
              <w:textAlignment w:val="baseline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Основные комплектующие</w:t>
            </w:r>
          </w:p>
        </w:tc>
      </w:tr>
      <w:tr w:rsidR="007A6B01" w14:paraId="178DFE99" w14:textId="77777777" w:rsidTr="000957FE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C91752F" w14:textId="77777777" w:rsidR="007A6B01" w:rsidRDefault="007A6B01">
            <w:pPr>
              <w:rPr>
                <w:color w:val="000000"/>
                <w:spacing w:val="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34957FA" w14:textId="77777777" w:rsidR="007A6B01" w:rsidRDefault="007A6B01">
            <w:pPr>
              <w:rPr>
                <w:color w:val="000000"/>
                <w:spacing w:val="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FC0EBBD" w14:textId="77777777" w:rsidR="007A6B01" w:rsidRDefault="007A6B01">
            <w:pPr>
              <w:spacing w:line="256" w:lineRule="auto"/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72063EF" w14:textId="77777777" w:rsidR="007A6B01" w:rsidRDefault="007A6B01" w:rsidP="00122C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Модульное устройство объективного </w:t>
            </w:r>
            <w:proofErr w:type="spellStart"/>
            <w:r>
              <w:rPr>
                <w:color w:val="000000"/>
              </w:rPr>
              <w:t>аудиологического</w:t>
            </w:r>
            <w:proofErr w:type="spellEnd"/>
            <w:r>
              <w:rPr>
                <w:color w:val="000000"/>
              </w:rPr>
              <w:t xml:space="preserve"> скрининга и диагностики слуховой</w:t>
            </w:r>
          </w:p>
          <w:p w14:paraId="30A6C375" w14:textId="77777777" w:rsidR="007A6B01" w:rsidRDefault="007A6B01" w:rsidP="00122C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функции</w:t>
            </w:r>
          </w:p>
        </w:tc>
        <w:tc>
          <w:tcPr>
            <w:tcW w:w="6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8A52E42" w14:textId="77777777" w:rsidR="007A6B01" w:rsidRDefault="007A6B01" w:rsidP="00122C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Модульное устройство объективного </w:t>
            </w:r>
            <w:proofErr w:type="spellStart"/>
            <w:r>
              <w:rPr>
                <w:color w:val="000000"/>
              </w:rPr>
              <w:t>аудиологического</w:t>
            </w:r>
            <w:proofErr w:type="spellEnd"/>
            <w:r>
              <w:rPr>
                <w:color w:val="000000"/>
              </w:rPr>
              <w:t xml:space="preserve"> скрининга и диагностики слуховой функции  предназначено для проведения объективного </w:t>
            </w:r>
            <w:proofErr w:type="spellStart"/>
            <w:r>
              <w:rPr>
                <w:color w:val="000000"/>
              </w:rPr>
              <w:t>аудиологического</w:t>
            </w:r>
            <w:proofErr w:type="spellEnd"/>
            <w:r>
              <w:rPr>
                <w:color w:val="000000"/>
              </w:rPr>
              <w:t xml:space="preserve"> скрининга слуховой функции в раннем детском возрасте, а также у детей раннего и старшего возраста.</w:t>
            </w:r>
          </w:p>
          <w:p w14:paraId="43EC49C8" w14:textId="77777777" w:rsidR="007A6B01" w:rsidRDefault="007A6B01" w:rsidP="00122C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99" w:right="433" w:firstLine="283"/>
              <w:rPr>
                <w:color w:val="000000"/>
              </w:rPr>
            </w:pPr>
            <w:r>
              <w:rPr>
                <w:color w:val="000000"/>
              </w:rPr>
              <w:t>Устройство – это уникальная автоматизированная мобильная система, позволяющая провести обследование слуха в объеме:</w:t>
            </w:r>
          </w:p>
          <w:p w14:paraId="5AD75326" w14:textId="77777777" w:rsidR="007A6B01" w:rsidRDefault="007A6B01" w:rsidP="00122C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99" w:right="433" w:firstLine="283"/>
              <w:rPr>
                <w:color w:val="000000"/>
              </w:rPr>
            </w:pPr>
            <w:r>
              <w:rPr>
                <w:color w:val="000000"/>
              </w:rPr>
              <w:t>- регистрация коротко-латентных слуховых вызванных потенциалов (скрининг КСВП),</w:t>
            </w:r>
          </w:p>
          <w:p w14:paraId="119DBC50" w14:textId="77777777" w:rsidR="007A6B01" w:rsidRDefault="007A6B01" w:rsidP="00122C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99" w:right="433" w:firstLine="283"/>
              <w:rPr>
                <w:color w:val="000000"/>
              </w:rPr>
            </w:pPr>
            <w:r>
              <w:rPr>
                <w:color w:val="000000"/>
              </w:rPr>
              <w:t xml:space="preserve">- регистрация задержанной вызванной </w:t>
            </w:r>
            <w:proofErr w:type="spellStart"/>
            <w:r>
              <w:rPr>
                <w:color w:val="000000"/>
              </w:rPr>
              <w:t>отоакустической</w:t>
            </w:r>
            <w:proofErr w:type="spellEnd"/>
            <w:r>
              <w:rPr>
                <w:color w:val="000000"/>
              </w:rPr>
              <w:t xml:space="preserve"> эмиссии (скрининг ТЕОАЕ).</w:t>
            </w:r>
          </w:p>
          <w:p w14:paraId="6B4E04EE" w14:textId="77777777" w:rsidR="007A6B01" w:rsidRDefault="007A6B01" w:rsidP="00122C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43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     Для проведения объективного </w:t>
            </w:r>
            <w:proofErr w:type="spellStart"/>
            <w:r>
              <w:rPr>
                <w:color w:val="000000"/>
              </w:rPr>
              <w:t>аудиологического</w:t>
            </w:r>
            <w:proofErr w:type="spellEnd"/>
            <w:r>
              <w:rPr>
                <w:color w:val="000000"/>
              </w:rPr>
              <w:t xml:space="preserve"> скрининга и диагностики слуховой функции требуется портативное модульное устройство, предлагающее различные методы тестирования, для проведения </w:t>
            </w:r>
            <w:proofErr w:type="spellStart"/>
            <w:r>
              <w:rPr>
                <w:color w:val="000000"/>
              </w:rPr>
              <w:lastRenderedPageBreak/>
              <w:t>аудиологического</w:t>
            </w:r>
            <w:proofErr w:type="spellEnd"/>
            <w:r>
              <w:rPr>
                <w:color w:val="000000"/>
              </w:rPr>
              <w:t xml:space="preserve"> скрининга новорожденных и детей раннего возраста.</w:t>
            </w:r>
          </w:p>
          <w:p w14:paraId="2B1FFD52" w14:textId="77777777" w:rsidR="007A6B01" w:rsidRDefault="007A6B01" w:rsidP="00122C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left="99" w:right="433" w:firstLine="283"/>
              <w:rPr>
                <w:color w:val="000000"/>
              </w:rPr>
            </w:pPr>
          </w:p>
          <w:p w14:paraId="05460B22" w14:textId="77777777" w:rsidR="007A6B01" w:rsidRDefault="007A6B01" w:rsidP="00122C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left="99" w:right="433" w:firstLine="283"/>
              <w:rPr>
                <w:color w:val="000000"/>
              </w:rPr>
            </w:pPr>
            <w:r>
              <w:rPr>
                <w:color w:val="000000"/>
              </w:rPr>
              <w:t>Модульное устройство должно соответствовать выполнению следующих целей:</w:t>
            </w:r>
          </w:p>
          <w:p w14:paraId="6B25D0BF" w14:textId="77777777" w:rsidR="007A6B01" w:rsidRDefault="007A6B01" w:rsidP="00122C5C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2"/>
              </w:tabs>
              <w:spacing w:before="19" w:line="276" w:lineRule="auto"/>
              <w:ind w:left="150" w:right="433" w:firstLine="284"/>
              <w:rPr>
                <w:color w:val="000000"/>
              </w:rPr>
            </w:pPr>
            <w:r>
              <w:rPr>
                <w:color w:val="000000"/>
              </w:rPr>
              <w:t xml:space="preserve">Диагностика, мониторинг и дальнейшее наблюдение после </w:t>
            </w:r>
            <w:proofErr w:type="spellStart"/>
            <w:r>
              <w:rPr>
                <w:color w:val="000000"/>
              </w:rPr>
              <w:t>аудиологического</w:t>
            </w:r>
            <w:proofErr w:type="spellEnd"/>
            <w:r>
              <w:rPr>
                <w:color w:val="000000"/>
              </w:rPr>
              <w:t xml:space="preserve"> скрининга новорож</w:t>
            </w:r>
            <w:r w:rsidR="00F30897">
              <w:rPr>
                <w:color w:val="000000"/>
              </w:rPr>
              <w:t>денных и детей раннего возраста</w:t>
            </w:r>
          </w:p>
          <w:p w14:paraId="24C60E79" w14:textId="77777777" w:rsidR="007A6B01" w:rsidRDefault="007A6B01" w:rsidP="00122C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14:paraId="5D25FEC3" w14:textId="77777777" w:rsidR="007A6B01" w:rsidRDefault="007A6B01" w:rsidP="00122C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0" w:right="433" w:firstLine="284"/>
              <w:rPr>
                <w:color w:val="000000"/>
              </w:rPr>
            </w:pPr>
            <w:r>
              <w:rPr>
                <w:color w:val="000000"/>
              </w:rPr>
              <w:t>Диагностика, основана на измерении:</w:t>
            </w:r>
          </w:p>
          <w:p w14:paraId="15AB71A2" w14:textId="77777777" w:rsidR="007A6B01" w:rsidRDefault="007A6B01" w:rsidP="00122C5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5"/>
              </w:tabs>
              <w:spacing w:line="242" w:lineRule="auto"/>
              <w:ind w:left="717" w:right="108"/>
              <w:rPr>
                <w:color w:val="000000"/>
              </w:rPr>
            </w:pPr>
            <w:r>
              <w:rPr>
                <w:color w:val="000000"/>
              </w:rPr>
              <w:t xml:space="preserve">регистрация задержанной вызванной </w:t>
            </w:r>
            <w:proofErr w:type="spellStart"/>
            <w:r>
              <w:rPr>
                <w:color w:val="000000"/>
              </w:rPr>
              <w:t>отоакустической</w:t>
            </w:r>
            <w:proofErr w:type="spellEnd"/>
            <w:r>
              <w:rPr>
                <w:color w:val="000000"/>
              </w:rPr>
              <w:t xml:space="preserve"> эмиссии (скрининг ТЕОАЕ) </w:t>
            </w:r>
          </w:p>
          <w:p w14:paraId="6D3311D1" w14:textId="77777777" w:rsidR="007A6B01" w:rsidRDefault="007A6B01" w:rsidP="00122C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1"/>
                <w:tab w:val="left" w:pos="1941"/>
                <w:tab w:val="left" w:pos="4061"/>
                <w:tab w:val="left" w:pos="5265"/>
                <w:tab w:val="left" w:pos="6626"/>
              </w:tabs>
              <w:spacing w:line="242" w:lineRule="auto"/>
              <w:ind w:left="717" w:right="109"/>
              <w:rPr>
                <w:color w:val="000000"/>
              </w:rPr>
            </w:pPr>
            <w:r>
              <w:rPr>
                <w:color w:val="000000"/>
              </w:rPr>
              <w:t xml:space="preserve">регистрация </w:t>
            </w:r>
            <w:proofErr w:type="spellStart"/>
            <w:r>
              <w:rPr>
                <w:color w:val="000000"/>
              </w:rPr>
              <w:t>коротколатентных</w:t>
            </w:r>
            <w:proofErr w:type="spellEnd"/>
            <w:r>
              <w:rPr>
                <w:color w:val="000000"/>
              </w:rPr>
              <w:t xml:space="preserve"> слуховых вызванных потенциалов (скрининг КСВП) </w:t>
            </w:r>
          </w:p>
          <w:p w14:paraId="5B3F6115" w14:textId="77777777" w:rsidR="007A6B01" w:rsidRDefault="007A6B01" w:rsidP="00122C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687"/>
                <w:tab w:val="left" w:pos="3404"/>
                <w:tab w:val="left" w:pos="4818"/>
                <w:tab w:val="left" w:pos="7252"/>
                <w:tab w:val="left" w:pos="7832"/>
              </w:tabs>
              <w:spacing w:line="242" w:lineRule="auto"/>
              <w:ind w:left="99" w:right="99" w:firstLine="335"/>
              <w:rPr>
                <w:color w:val="000000"/>
              </w:rPr>
            </w:pPr>
            <w:r>
              <w:rPr>
                <w:color w:val="000000"/>
              </w:rPr>
              <w:t xml:space="preserve">Возможность использования модульного устройства автономно или с персональным компьютером </w:t>
            </w:r>
          </w:p>
          <w:p w14:paraId="297C3AAC" w14:textId="77777777" w:rsidR="007A6B01" w:rsidRDefault="007A6B01" w:rsidP="00122C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14:paraId="1DE39C5F" w14:textId="77777777" w:rsidR="007A6B01" w:rsidRDefault="007A6B01" w:rsidP="00122C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99" w:firstLine="335"/>
              <w:jc w:val="both"/>
              <w:rPr>
                <w:color w:val="000000"/>
              </w:rPr>
            </w:pPr>
            <w:r>
              <w:rPr>
                <w:color w:val="000000"/>
              </w:rPr>
              <w:t>Требования к модульному устройству:</w:t>
            </w:r>
          </w:p>
          <w:p w14:paraId="3FF2B1B8" w14:textId="77777777" w:rsidR="007A6B01" w:rsidRDefault="007A6B01" w:rsidP="00122C5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50" w:firstLine="310"/>
              <w:jc w:val="both"/>
              <w:rPr>
                <w:color w:val="000000"/>
              </w:rPr>
            </w:pPr>
            <w:r>
              <w:rPr>
                <w:color w:val="000000"/>
              </w:rPr>
              <w:t>комбинация скрининговых тестов – скрининг КСВП и ОАЭ</w:t>
            </w:r>
          </w:p>
          <w:p w14:paraId="5C98A513" w14:textId="77777777" w:rsidR="007A6B01" w:rsidRDefault="007A6B01" w:rsidP="00122C5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50" w:firstLine="31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полноцветный сенсорный экран </w:t>
            </w:r>
          </w:p>
          <w:p w14:paraId="6701C3CF" w14:textId="77777777" w:rsidR="007A6B01" w:rsidRDefault="007A6B01" w:rsidP="00122C5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50" w:firstLine="31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портативность </w:t>
            </w:r>
          </w:p>
          <w:p w14:paraId="49C1CA58" w14:textId="77777777" w:rsidR="00F30897" w:rsidRDefault="007A6B01" w:rsidP="00122C5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50" w:firstLine="310"/>
              <w:jc w:val="both"/>
              <w:rPr>
                <w:color w:val="000000"/>
              </w:rPr>
            </w:pPr>
            <w:r w:rsidRPr="00F30897">
              <w:rPr>
                <w:color w:val="000000"/>
              </w:rPr>
              <w:t>гибкость</w:t>
            </w:r>
          </w:p>
          <w:p w14:paraId="2A7C6C42" w14:textId="77777777" w:rsidR="007A6B01" w:rsidRPr="00F30897" w:rsidRDefault="007A6B01" w:rsidP="00122C5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50" w:firstLine="310"/>
              <w:jc w:val="both"/>
              <w:rPr>
                <w:color w:val="000000"/>
              </w:rPr>
            </w:pPr>
            <w:r w:rsidRPr="00F30897">
              <w:rPr>
                <w:color w:val="000000"/>
              </w:rPr>
              <w:t xml:space="preserve">работа от перезаряжаемой батарейки </w:t>
            </w:r>
          </w:p>
          <w:p w14:paraId="0251F519" w14:textId="77777777" w:rsidR="007A6B01" w:rsidRDefault="007A6B01" w:rsidP="00122C5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8"/>
              </w:tabs>
              <w:spacing w:line="242" w:lineRule="auto"/>
              <w:ind w:left="150" w:right="105" w:firstLine="310"/>
              <w:rPr>
                <w:color w:val="000000"/>
              </w:rPr>
            </w:pPr>
            <w:r>
              <w:rPr>
                <w:color w:val="000000"/>
              </w:rPr>
              <w:t xml:space="preserve">длительный срок службы батареи после зарядки (не менее 8 часов), полная зарядка в течении не менее 4–6 часов </w:t>
            </w:r>
          </w:p>
          <w:p w14:paraId="1D3480BF" w14:textId="77777777" w:rsidR="007A6B01" w:rsidRDefault="007A6B01" w:rsidP="00122C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память и хранение не менее 1000 тестов </w:t>
            </w:r>
          </w:p>
          <w:p w14:paraId="023BEFDE" w14:textId="77777777" w:rsidR="007A6B01" w:rsidRPr="00DA2462" w:rsidRDefault="007A6B01" w:rsidP="00122C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50"/>
              </w:tabs>
              <w:spacing w:line="242" w:lineRule="auto"/>
              <w:ind w:left="434" w:right="2623"/>
              <w:rPr>
                <w:color w:val="000000"/>
              </w:rPr>
            </w:pPr>
            <w:r w:rsidRPr="00DA2462">
              <w:rPr>
                <w:color w:val="000000"/>
              </w:rPr>
              <w:t>Возможности:</w:t>
            </w:r>
          </w:p>
          <w:p w14:paraId="506DBEE9" w14:textId="77777777" w:rsidR="007A6B01" w:rsidRPr="00DA2462" w:rsidRDefault="007A6B01" w:rsidP="00122C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left="99" w:right="119" w:firstLine="335"/>
              <w:rPr>
                <w:color w:val="000000"/>
              </w:rPr>
            </w:pPr>
            <w:r w:rsidRPr="00DA2462">
              <w:rPr>
                <w:color w:val="000000"/>
              </w:rPr>
              <w:t xml:space="preserve">– сортирования результатов по дате рождения, имени, идентификатору, исследователю, дате, времени </w:t>
            </w:r>
          </w:p>
          <w:p w14:paraId="1D41D162" w14:textId="77777777" w:rsidR="007A6B01" w:rsidRPr="00DA2462" w:rsidRDefault="007A6B01" w:rsidP="00122C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99" w:right="97" w:firstLine="335"/>
              <w:jc w:val="both"/>
              <w:rPr>
                <w:color w:val="000000"/>
              </w:rPr>
            </w:pPr>
            <w:r w:rsidRPr="00DA2462">
              <w:rPr>
                <w:color w:val="000000"/>
              </w:rPr>
              <w:t xml:space="preserve">– интерфейса к беспроводному модему для передачи данных и создания базы данных о пациентах – демографические данные пациента на устройстве </w:t>
            </w:r>
          </w:p>
          <w:p w14:paraId="010A53D4" w14:textId="77777777" w:rsidR="007A6B01" w:rsidRPr="00DA2462" w:rsidRDefault="007A6B01" w:rsidP="00122C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99" w:firstLine="335"/>
              <w:jc w:val="both"/>
              <w:rPr>
                <w:color w:val="000000"/>
              </w:rPr>
            </w:pPr>
            <w:r w:rsidRPr="00DA2462">
              <w:rPr>
                <w:color w:val="000000"/>
              </w:rPr>
              <w:t xml:space="preserve">– программного обеспечения для базы данных </w:t>
            </w:r>
          </w:p>
          <w:p w14:paraId="043E9A7A" w14:textId="77777777" w:rsidR="007A6B01" w:rsidRPr="00DA2462" w:rsidRDefault="007A6B01" w:rsidP="00122C5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1"/>
              </w:tabs>
              <w:ind w:right="105" w:firstLine="335"/>
              <w:jc w:val="both"/>
              <w:rPr>
                <w:color w:val="000000"/>
              </w:rPr>
            </w:pPr>
            <w:r w:rsidRPr="00DA2462">
              <w:rPr>
                <w:color w:val="000000"/>
              </w:rPr>
              <w:t xml:space="preserve">возможность управления данными: простой просмотр, </w:t>
            </w:r>
            <w:r w:rsidRPr="00DA2462">
              <w:rPr>
                <w:color w:val="000000"/>
              </w:rPr>
              <w:lastRenderedPageBreak/>
              <w:t xml:space="preserve">архивирование и экспорт результатов теста, перенос результатов тестов в базу данных через USB </w:t>
            </w:r>
          </w:p>
          <w:p w14:paraId="70B8DF1C" w14:textId="77777777" w:rsidR="007A6B01" w:rsidRPr="00DA2462" w:rsidRDefault="007A6B01" w:rsidP="00122C5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"/>
              </w:tabs>
              <w:spacing w:line="276" w:lineRule="auto"/>
              <w:ind w:left="282" w:firstLine="178"/>
              <w:jc w:val="both"/>
              <w:rPr>
                <w:color w:val="000000"/>
              </w:rPr>
            </w:pPr>
            <w:r w:rsidRPr="00DA2462">
              <w:rPr>
                <w:color w:val="000000"/>
              </w:rPr>
              <w:t xml:space="preserve">совместимости с </w:t>
            </w:r>
            <w:proofErr w:type="spellStart"/>
            <w:r w:rsidRPr="00DA2462">
              <w:rPr>
                <w:color w:val="000000"/>
              </w:rPr>
              <w:t>Noah</w:t>
            </w:r>
            <w:proofErr w:type="spellEnd"/>
            <w:r w:rsidRPr="00DA2462">
              <w:rPr>
                <w:color w:val="000000"/>
              </w:rPr>
              <w:t xml:space="preserve"> </w:t>
            </w:r>
          </w:p>
          <w:p w14:paraId="7F54219F" w14:textId="77777777" w:rsidR="007A6B01" w:rsidRPr="00DA2462" w:rsidRDefault="007A6B01" w:rsidP="00122C5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"/>
              </w:tabs>
              <w:spacing w:line="276" w:lineRule="auto"/>
              <w:ind w:left="282" w:firstLine="178"/>
              <w:jc w:val="both"/>
              <w:rPr>
                <w:color w:val="000000"/>
              </w:rPr>
            </w:pPr>
            <w:r w:rsidRPr="00DA2462">
              <w:rPr>
                <w:color w:val="000000"/>
              </w:rPr>
              <w:t xml:space="preserve">Конфигурируемые пользователем установки </w:t>
            </w:r>
          </w:p>
          <w:p w14:paraId="599AD9A8" w14:textId="77777777" w:rsidR="007A6B01" w:rsidRDefault="007A6B01" w:rsidP="00122C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99" w:right="433" w:firstLine="283"/>
              <w:rPr>
                <w:color w:val="000000"/>
              </w:rPr>
            </w:pPr>
          </w:p>
          <w:p w14:paraId="249CD67A" w14:textId="77777777" w:rsidR="007A6B01" w:rsidRDefault="007A6B01" w:rsidP="00122C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ind w:left="99" w:firstLine="193"/>
              <w:jc w:val="both"/>
              <w:rPr>
                <w:color w:val="000000"/>
              </w:rPr>
            </w:pPr>
            <w:r>
              <w:rPr>
                <w:color w:val="000000"/>
              </w:rPr>
              <w:t>Требования к измерениям:</w:t>
            </w:r>
          </w:p>
          <w:p w14:paraId="2FDCD4FF" w14:textId="77777777" w:rsidR="007A6B01" w:rsidRDefault="007A6B01" w:rsidP="00122C5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4"/>
              </w:tabs>
              <w:spacing w:line="242" w:lineRule="auto"/>
              <w:ind w:right="109" w:firstLine="193"/>
              <w:rPr>
                <w:color w:val="000000"/>
              </w:rPr>
            </w:pPr>
            <w:r>
              <w:rPr>
                <w:color w:val="000000"/>
              </w:rPr>
              <w:t xml:space="preserve">задержанная вызванная </w:t>
            </w:r>
            <w:proofErr w:type="spellStart"/>
            <w:r>
              <w:rPr>
                <w:color w:val="000000"/>
              </w:rPr>
              <w:t>отоакустическая</w:t>
            </w:r>
            <w:proofErr w:type="spellEnd"/>
            <w:r>
              <w:rPr>
                <w:color w:val="000000"/>
              </w:rPr>
              <w:t xml:space="preserve"> эмиссия (ЗВОАЭ / ТЕОАЕ) – модуль скрининг (быстрый) </w:t>
            </w:r>
          </w:p>
          <w:p w14:paraId="45E409D6" w14:textId="77777777" w:rsidR="007A6B01" w:rsidRDefault="007A6B01" w:rsidP="00122C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left="99" w:right="116" w:firstLine="193"/>
              <w:rPr>
                <w:color w:val="000000"/>
              </w:rPr>
            </w:pPr>
            <w:r>
              <w:rPr>
                <w:color w:val="000000"/>
              </w:rPr>
              <w:t xml:space="preserve">Тип измерений: задержанные кратковременно вызванные </w:t>
            </w:r>
            <w:proofErr w:type="spellStart"/>
            <w:r>
              <w:rPr>
                <w:color w:val="000000"/>
              </w:rPr>
              <w:t>отоакустические</w:t>
            </w:r>
            <w:proofErr w:type="spellEnd"/>
            <w:r>
              <w:rPr>
                <w:color w:val="000000"/>
              </w:rPr>
              <w:t xml:space="preserve"> сигналы (TEOAE) </w:t>
            </w:r>
          </w:p>
          <w:p w14:paraId="585A305B" w14:textId="77777777" w:rsidR="007A6B01" w:rsidRDefault="007A6B01" w:rsidP="00122C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99" w:firstLine="19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Тип стимула: кратковременный стимул без прямой составляющей </w:t>
            </w:r>
          </w:p>
          <w:p w14:paraId="16FDF631" w14:textId="77777777" w:rsidR="007A6B01" w:rsidRDefault="007A6B01" w:rsidP="00122C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99" w:firstLine="193"/>
              <w:jc w:val="both"/>
              <w:rPr>
                <w:color w:val="000000"/>
              </w:rPr>
            </w:pPr>
            <w:r>
              <w:rPr>
                <w:color w:val="000000"/>
              </w:rPr>
              <w:t>Диапазон частот: не менее 0,7 не более 6 кГц (TEOAE)</w:t>
            </w:r>
          </w:p>
          <w:p w14:paraId="27DA7531" w14:textId="77777777" w:rsidR="007A6B01" w:rsidRDefault="007A6B01" w:rsidP="00122C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99" w:right="97" w:firstLine="19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Уровень интенсивности входного воздействия TEOAE: не менее 85 дБ УЗД, </w:t>
            </w:r>
            <w:proofErr w:type="spellStart"/>
            <w:r>
              <w:rPr>
                <w:color w:val="000000"/>
              </w:rPr>
              <w:t>самокалибровка</w:t>
            </w:r>
            <w:proofErr w:type="spellEnd"/>
            <w:r>
              <w:rPr>
                <w:color w:val="000000"/>
              </w:rPr>
              <w:t xml:space="preserve"> в зависимости от громкости в слуховом проходе</w:t>
            </w:r>
          </w:p>
          <w:p w14:paraId="02CEA5E8" w14:textId="77777777" w:rsidR="007A6B01" w:rsidRDefault="007A6B01" w:rsidP="00122C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99" w:right="97" w:firstLine="19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Протокол стимуляции: нелинейный </w:t>
            </w:r>
          </w:p>
          <w:p w14:paraId="4CBF653C" w14:textId="77777777" w:rsidR="007A6B01" w:rsidRDefault="007A6B01" w:rsidP="00122C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30"/>
                <w:tab w:val="left" w:pos="2588"/>
                <w:tab w:val="left" w:pos="5102"/>
                <w:tab w:val="left" w:pos="6248"/>
                <w:tab w:val="left" w:pos="7696"/>
              </w:tabs>
              <w:spacing w:before="2"/>
              <w:ind w:left="99" w:right="107" w:firstLine="193"/>
              <w:rPr>
                <w:color w:val="000000"/>
              </w:rPr>
            </w:pPr>
            <w:r>
              <w:rPr>
                <w:color w:val="000000"/>
              </w:rPr>
              <w:t xml:space="preserve">Обнаружение шума: среднеквадратическое значение интервалов, не являющихся стимулами </w:t>
            </w:r>
          </w:p>
          <w:p w14:paraId="659B923A" w14:textId="77777777" w:rsidR="007A6B01" w:rsidRDefault="007A6B01" w:rsidP="00122C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ind w:left="99" w:right="100" w:firstLine="193"/>
              <w:rPr>
                <w:color w:val="000000"/>
              </w:rPr>
            </w:pPr>
            <w:r>
              <w:rPr>
                <w:color w:val="000000"/>
              </w:rPr>
              <w:t xml:space="preserve">Подсчет остаточного шума: средневзвешенное значение, суммарное значение факторов </w:t>
            </w:r>
          </w:p>
          <w:p w14:paraId="1C45AD57" w14:textId="77777777" w:rsidR="007A6B01" w:rsidRDefault="007A6B01" w:rsidP="00122C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99" w:firstLine="193"/>
              <w:jc w:val="both"/>
              <w:rPr>
                <w:color w:val="000000"/>
              </w:rPr>
            </w:pPr>
            <w:r>
              <w:rPr>
                <w:color w:val="000000"/>
              </w:rPr>
              <w:t>Отторжение артефакта: средневзвешенное значение</w:t>
            </w:r>
            <w:r w:rsidR="00F30897">
              <w:rPr>
                <w:color w:val="000000"/>
              </w:rPr>
              <w:t>.</w:t>
            </w:r>
          </w:p>
          <w:p w14:paraId="38179628" w14:textId="77777777" w:rsidR="007A6B01" w:rsidRDefault="007A6B01" w:rsidP="00122C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99" w:firstLine="193"/>
              <w:jc w:val="both"/>
              <w:rPr>
                <w:color w:val="000000"/>
              </w:rPr>
            </w:pPr>
            <w:r>
              <w:rPr>
                <w:color w:val="000000"/>
              </w:rPr>
              <w:t>Определение ответа:</w:t>
            </w:r>
          </w:p>
          <w:p w14:paraId="7BE8552B" w14:textId="77777777" w:rsidR="007A6B01" w:rsidRDefault="007A6B01" w:rsidP="00122C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99" w:right="107" w:firstLine="19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TEOAE скрининг: не менее 8 значений с изменением символа, при выполнении правила трех сигм, что составляет не более 99.7 % статистической значимости </w:t>
            </w:r>
          </w:p>
          <w:p w14:paraId="1B184E41" w14:textId="77777777" w:rsidR="007A6B01" w:rsidRDefault="007A6B01" w:rsidP="00122C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99" w:right="433" w:firstLine="283"/>
              <w:rPr>
                <w:color w:val="000000"/>
              </w:rPr>
            </w:pPr>
          </w:p>
          <w:p w14:paraId="0E7EE25E" w14:textId="77777777" w:rsidR="007A6B01" w:rsidRDefault="007A6B01" w:rsidP="00122C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left="99" w:right="104"/>
              <w:rPr>
                <w:color w:val="000000"/>
              </w:rPr>
            </w:pPr>
            <w:r>
              <w:rPr>
                <w:color w:val="000000"/>
              </w:rPr>
              <w:t xml:space="preserve">– </w:t>
            </w:r>
            <w:proofErr w:type="spellStart"/>
            <w:r>
              <w:rPr>
                <w:color w:val="000000"/>
              </w:rPr>
              <w:t>Коротколатентные</w:t>
            </w:r>
            <w:proofErr w:type="spellEnd"/>
            <w:r>
              <w:rPr>
                <w:color w:val="000000"/>
              </w:rPr>
              <w:t xml:space="preserve"> слуховые вызванные потенциалы (КСВП) – модуль скрининг КСВП </w:t>
            </w:r>
          </w:p>
          <w:p w14:paraId="34BEDFF4" w14:textId="77777777" w:rsidR="007A6B01" w:rsidRDefault="007A6B01" w:rsidP="00122C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left="99" w:right="823"/>
              <w:rPr>
                <w:color w:val="000000"/>
              </w:rPr>
            </w:pPr>
            <w:r>
              <w:rPr>
                <w:color w:val="000000"/>
              </w:rPr>
              <w:t xml:space="preserve">Тип стимула: </w:t>
            </w:r>
            <w:proofErr w:type="spellStart"/>
            <w:r>
              <w:rPr>
                <w:color w:val="03090E"/>
              </w:rPr>
              <w:t>Chirp</w:t>
            </w:r>
            <w:proofErr w:type="spellEnd"/>
            <w:r>
              <w:rPr>
                <w:color w:val="03090E"/>
              </w:rPr>
              <w:t xml:space="preserve"> </w:t>
            </w:r>
            <w:r>
              <w:rPr>
                <w:color w:val="000000"/>
              </w:rPr>
              <w:t xml:space="preserve">(не менее широкополосный, 1 – 8 </w:t>
            </w:r>
            <w:r w:rsidR="00F30897">
              <w:rPr>
                <w:color w:val="000000"/>
              </w:rPr>
              <w:t xml:space="preserve">кГц) </w:t>
            </w:r>
            <w:r>
              <w:rPr>
                <w:color w:val="000000"/>
              </w:rPr>
              <w:t>;</w:t>
            </w:r>
          </w:p>
          <w:p w14:paraId="19A26923" w14:textId="77777777" w:rsidR="007A6B01" w:rsidRDefault="007A6B01" w:rsidP="00122C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left="99" w:right="823"/>
              <w:rPr>
                <w:color w:val="000000"/>
              </w:rPr>
            </w:pPr>
            <w:r>
              <w:rPr>
                <w:color w:val="000000"/>
              </w:rPr>
              <w:t xml:space="preserve">Полярность стимула: переменная </w:t>
            </w:r>
          </w:p>
          <w:p w14:paraId="06A820DC" w14:textId="77777777" w:rsidR="007A6B01" w:rsidRDefault="007A6B01" w:rsidP="00122C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99"/>
              <w:jc w:val="both"/>
              <w:rPr>
                <w:color w:val="000000"/>
              </w:rPr>
            </w:pPr>
            <w:r>
              <w:rPr>
                <w:color w:val="000000"/>
              </w:rPr>
              <w:t>Частота стимула: не менее 85 Гц</w:t>
            </w:r>
          </w:p>
          <w:p w14:paraId="7B0153C9" w14:textId="77777777" w:rsidR="007A6B01" w:rsidRDefault="007A6B01" w:rsidP="00122C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ind w:left="99" w:right="104"/>
              <w:rPr>
                <w:color w:val="000000"/>
              </w:rPr>
            </w:pPr>
            <w:r>
              <w:rPr>
                <w:color w:val="000000"/>
              </w:rPr>
              <w:t xml:space="preserve">Уровень стимула: не менее 25 – 55 дБ </w:t>
            </w:r>
            <w:proofErr w:type="spellStart"/>
            <w:r>
              <w:rPr>
                <w:color w:val="000000"/>
              </w:rPr>
              <w:t>eHL</w:t>
            </w:r>
            <w:proofErr w:type="spellEnd"/>
            <w:r>
              <w:rPr>
                <w:color w:val="000000"/>
              </w:rPr>
              <w:t>) (шаг: не более 5 дБ), возможность настройки уровня стимула не менее 30 и 35 дБ (PECC–01: макс. уровень не менее 0 дБ (</w:t>
            </w:r>
            <w:proofErr w:type="spellStart"/>
            <w:r>
              <w:rPr>
                <w:color w:val="000000"/>
              </w:rPr>
              <w:t>eHL</w:t>
            </w:r>
            <w:proofErr w:type="spellEnd"/>
            <w:r>
              <w:rPr>
                <w:color w:val="000000"/>
              </w:rPr>
              <w:t xml:space="preserve">)) </w:t>
            </w:r>
          </w:p>
          <w:p w14:paraId="7CF84B3D" w14:textId="77777777" w:rsidR="007A6B01" w:rsidRDefault="007A6B01" w:rsidP="00122C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99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Расширение </w:t>
            </w:r>
            <w:proofErr w:type="gramStart"/>
            <w:r>
              <w:rPr>
                <w:color w:val="000000"/>
              </w:rPr>
              <w:t xml:space="preserve">спектра </w:t>
            </w:r>
            <w:r w:rsidR="00F30897">
              <w:rPr>
                <w:color w:val="000000"/>
              </w:rPr>
              <w:t>.</w:t>
            </w:r>
            <w:proofErr w:type="gramEnd"/>
          </w:p>
          <w:p w14:paraId="5C6B61DD" w14:textId="77777777" w:rsidR="007A6B01" w:rsidRDefault="007A6B01" w:rsidP="00122C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99" w:firstLine="335"/>
              <w:jc w:val="both"/>
              <w:rPr>
                <w:color w:val="000000"/>
              </w:rPr>
            </w:pPr>
          </w:p>
          <w:p w14:paraId="1E963B1F" w14:textId="77777777" w:rsidR="007A6B01" w:rsidRDefault="007A6B01" w:rsidP="00122C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99" w:firstLine="335"/>
              <w:jc w:val="both"/>
              <w:rPr>
                <w:color w:val="000000"/>
              </w:rPr>
            </w:pPr>
            <w:r>
              <w:rPr>
                <w:color w:val="000000"/>
              </w:rPr>
              <w:t>ПК интерфейс:</w:t>
            </w:r>
          </w:p>
          <w:p w14:paraId="0466D3F4" w14:textId="77777777" w:rsidR="007A6B01" w:rsidRDefault="007A6B01" w:rsidP="00122C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35"/>
              <w:rPr>
                <w:color w:val="000000"/>
              </w:rPr>
            </w:pPr>
            <w:r>
              <w:rPr>
                <w:color w:val="000000"/>
              </w:rPr>
              <w:t>Порты: USB – наличие</w:t>
            </w:r>
          </w:p>
          <w:p w14:paraId="77DDFA40" w14:textId="77777777" w:rsidR="007A6B01" w:rsidRDefault="007A6B01" w:rsidP="00122C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left="99" w:right="99" w:firstLine="335"/>
              <w:rPr>
                <w:color w:val="000000"/>
              </w:rPr>
            </w:pPr>
            <w:r>
              <w:rPr>
                <w:color w:val="000000"/>
              </w:rPr>
              <w:t xml:space="preserve">Дисплей: не менее 240 x 320 пикселей; графический ЖК–дисплей диагональю не более 3.5 дюйма </w:t>
            </w:r>
          </w:p>
          <w:p w14:paraId="19D65573" w14:textId="77777777" w:rsidR="007A6B01" w:rsidRDefault="007A6B01" w:rsidP="00122C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left="99" w:right="99" w:firstLine="335"/>
              <w:rPr>
                <w:color w:val="000000"/>
              </w:rPr>
            </w:pPr>
            <w:r>
              <w:rPr>
                <w:color w:val="000000"/>
              </w:rPr>
              <w:t>Интерфейс на русском и казахском языке</w:t>
            </w:r>
          </w:p>
          <w:p w14:paraId="4E98DB58" w14:textId="77777777" w:rsidR="007A6B01" w:rsidRDefault="007A6B01" w:rsidP="00122C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left="99" w:right="99" w:firstLine="335"/>
              <w:rPr>
                <w:color w:val="000000"/>
              </w:rPr>
            </w:pPr>
            <w:r>
              <w:rPr>
                <w:color w:val="000000"/>
              </w:rPr>
              <w:t>Особенности: наличие резистивного сенсорного дисплея, внутренних часов, пьезоэлектрического генератора звука</w:t>
            </w:r>
          </w:p>
          <w:p w14:paraId="59238C25" w14:textId="77777777" w:rsidR="007A6B01" w:rsidRDefault="007A6B01" w:rsidP="00122C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Выходное напряжение и номинальное сопротивление (гнездо для подключения головных телефонов): не менее 5 </w:t>
            </w:r>
            <w:proofErr w:type="spellStart"/>
            <w:r>
              <w:rPr>
                <w:color w:val="000000"/>
              </w:rPr>
              <w:t>Вpp</w:t>
            </w:r>
            <w:proofErr w:type="spellEnd"/>
            <w:r>
              <w:rPr>
                <w:color w:val="000000"/>
              </w:rPr>
              <w:t>, 32 Ом</w:t>
            </w:r>
          </w:p>
          <w:p w14:paraId="43C444BA" w14:textId="77777777" w:rsidR="007A6B01" w:rsidRDefault="007A6B01" w:rsidP="00122C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       Потребляемая мощность: не более 2Вт</w:t>
            </w:r>
          </w:p>
          <w:p w14:paraId="5B8D72E1" w14:textId="77777777" w:rsidR="007A6B01" w:rsidRDefault="007A6B01" w:rsidP="00122C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ind w:left="99" w:firstLine="335"/>
              <w:rPr>
                <w:color w:val="000000"/>
              </w:rPr>
            </w:pPr>
            <w:r>
              <w:rPr>
                <w:color w:val="000000"/>
              </w:rPr>
              <w:t>Условия эксплуатации:</w:t>
            </w:r>
          </w:p>
          <w:p w14:paraId="5C7CFD60" w14:textId="77777777" w:rsidR="007A6B01" w:rsidRDefault="007A6B01" w:rsidP="00122C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99" w:firstLine="335"/>
              <w:rPr>
                <w:color w:val="000000"/>
              </w:rPr>
            </w:pPr>
            <w:r>
              <w:rPr>
                <w:color w:val="000000"/>
              </w:rPr>
              <w:t>Температура: не менее 10 – 40 C (50 – 104 F)</w:t>
            </w:r>
          </w:p>
          <w:p w14:paraId="42112B55" w14:textId="77777777" w:rsidR="007A6B01" w:rsidRDefault="007A6B01" w:rsidP="00122C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ind w:left="99" w:right="109" w:firstLine="335"/>
              <w:rPr>
                <w:color w:val="000000"/>
              </w:rPr>
            </w:pPr>
            <w:r>
              <w:rPr>
                <w:color w:val="000000"/>
              </w:rPr>
              <w:t>Относительная влажность воздуха: в пределах не более 20 – 90 % без конденсата</w:t>
            </w:r>
          </w:p>
          <w:p w14:paraId="27B84574" w14:textId="77777777" w:rsidR="007A6B01" w:rsidRDefault="007A6B01" w:rsidP="00122C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/>
              <w:ind w:left="99" w:right="1745" w:firstLine="335"/>
              <w:rPr>
                <w:color w:val="000000"/>
              </w:rPr>
            </w:pPr>
            <w:r>
              <w:rPr>
                <w:color w:val="000000"/>
              </w:rPr>
              <w:t xml:space="preserve">Атмосферное давление: в пределах не более 70* – 106 кПа Время для разогрева: прибор не требует разогрева </w:t>
            </w:r>
          </w:p>
          <w:p w14:paraId="634D4A5B" w14:textId="77777777" w:rsidR="007A6B01" w:rsidRDefault="007A6B01" w:rsidP="00122C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99" w:right="113" w:firstLine="335"/>
              <w:rPr>
                <w:color w:val="000000"/>
              </w:rPr>
            </w:pPr>
            <w:r>
              <w:rPr>
                <w:color w:val="000000"/>
              </w:rPr>
              <w:t>Перед первым включением он должен согреться до комнатной температуры, для соблюдения условий эксплуатации.</w:t>
            </w:r>
          </w:p>
          <w:p w14:paraId="272A6F62" w14:textId="77777777" w:rsidR="007A6B01" w:rsidRDefault="007A6B01" w:rsidP="00122C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  <w:p w14:paraId="21FFD2C7" w14:textId="77777777" w:rsidR="007A6B01" w:rsidRDefault="007A6B01" w:rsidP="00122C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Дополнительные возможности: </w:t>
            </w:r>
          </w:p>
          <w:p w14:paraId="6E45DD67" w14:textId="77777777" w:rsidR="007A6B01" w:rsidRDefault="007A6B01" w:rsidP="00122C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- сортирование результатов по дате рождения, имени, идентификатору, исследователю, дате, времени</w:t>
            </w:r>
          </w:p>
          <w:p w14:paraId="094BB2B4" w14:textId="77777777" w:rsidR="007A6B01" w:rsidRDefault="007A6B01" w:rsidP="00122C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- интерфейс к беспроводному модему для передачи информации в базу данных – демографические данные пациента на устройстве</w:t>
            </w:r>
          </w:p>
          <w:p w14:paraId="381367A7" w14:textId="77777777" w:rsidR="007A6B01" w:rsidRDefault="007A6B01" w:rsidP="00122C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- программное обеспечение базы данных </w:t>
            </w:r>
          </w:p>
          <w:p w14:paraId="5B7C375A" w14:textId="77777777" w:rsidR="007A6B01" w:rsidRDefault="007A6B01" w:rsidP="00122C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- управление данными: простой просмотр, архивирование и экспорт результатов теста, перенос результатов тестов в базу данных через USB</w:t>
            </w:r>
          </w:p>
          <w:p w14:paraId="47644EB0" w14:textId="77777777" w:rsidR="007A6B01" w:rsidRDefault="007A6B01" w:rsidP="00122C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- Конфигурируемые пользователем установки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E2B8B5A" w14:textId="77777777" w:rsidR="007A6B01" w:rsidRDefault="007A6B01">
            <w:pPr>
              <w:spacing w:line="256" w:lineRule="auto"/>
              <w:jc w:val="center"/>
            </w:pPr>
          </w:p>
        </w:tc>
      </w:tr>
      <w:tr w:rsidR="007A6B01" w14:paraId="6B9DC287" w14:textId="77777777" w:rsidTr="000957FE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D6CF3A5" w14:textId="77777777" w:rsidR="007A6B01" w:rsidRDefault="007A6B01">
            <w:pPr>
              <w:rPr>
                <w:color w:val="000000"/>
                <w:spacing w:val="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7CBE666" w14:textId="77777777" w:rsidR="007A6B01" w:rsidRDefault="007A6B01">
            <w:pPr>
              <w:rPr>
                <w:color w:val="000000"/>
                <w:spacing w:val="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4528849" w14:textId="77777777" w:rsidR="007A6B01" w:rsidRDefault="00F30897">
            <w:pPr>
              <w:spacing w:line="256" w:lineRule="auto"/>
              <w:jc w:val="center"/>
            </w:pPr>
            <w: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D4318F5" w14:textId="77777777" w:rsidR="007A6B01" w:rsidRDefault="007A6B01" w:rsidP="00122C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Зонд прямой для новорожденных </w:t>
            </w:r>
          </w:p>
        </w:tc>
        <w:tc>
          <w:tcPr>
            <w:tcW w:w="6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22150EF" w14:textId="77777777" w:rsidR="00C62A4A" w:rsidRPr="000E23B9" w:rsidRDefault="007A6B01" w:rsidP="00122C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lang w:val="kk-KZ"/>
              </w:rPr>
            </w:pPr>
            <w:r w:rsidRPr="000E23B9">
              <w:rPr>
                <w:color w:val="000000"/>
              </w:rPr>
              <w:t xml:space="preserve">Зонд для регистрации слуховых вызванных потенциалов (СВП) и </w:t>
            </w:r>
            <w:proofErr w:type="spellStart"/>
            <w:r w:rsidRPr="000E23B9">
              <w:rPr>
                <w:color w:val="000000"/>
              </w:rPr>
              <w:t>отоакустической</w:t>
            </w:r>
            <w:proofErr w:type="spellEnd"/>
            <w:r w:rsidRPr="000E23B9">
              <w:rPr>
                <w:color w:val="000000"/>
              </w:rPr>
              <w:t xml:space="preserve"> эмиссии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32ACA40" w14:textId="77777777" w:rsidR="007A6B01" w:rsidRDefault="007A6B01" w:rsidP="00122C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1 шт.</w:t>
            </w:r>
          </w:p>
        </w:tc>
      </w:tr>
      <w:tr w:rsidR="007A6B01" w14:paraId="06AAFC16" w14:textId="77777777" w:rsidTr="000957FE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E3CA79C" w14:textId="77777777" w:rsidR="007A6B01" w:rsidRDefault="007A6B01">
            <w:pPr>
              <w:rPr>
                <w:color w:val="000000"/>
                <w:spacing w:val="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7F6DB2C" w14:textId="77777777" w:rsidR="007A6B01" w:rsidRDefault="007A6B01">
            <w:pPr>
              <w:rPr>
                <w:color w:val="000000"/>
                <w:spacing w:val="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442F61B" w14:textId="77777777" w:rsidR="007A6B01" w:rsidRDefault="00F30897">
            <w:pPr>
              <w:spacing w:line="256" w:lineRule="auto"/>
              <w:jc w:val="center"/>
            </w:pPr>
            <w: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7E862D1" w14:textId="77777777" w:rsidR="007A6B01" w:rsidRDefault="007A6B01" w:rsidP="00122C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Зонд угловой для детей раннего возрасту </w:t>
            </w:r>
          </w:p>
        </w:tc>
        <w:tc>
          <w:tcPr>
            <w:tcW w:w="6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923D341" w14:textId="77777777" w:rsidR="007A6B01" w:rsidRPr="000E23B9" w:rsidRDefault="007A6B01" w:rsidP="00122C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0E23B9">
              <w:rPr>
                <w:color w:val="000000"/>
              </w:rPr>
              <w:t xml:space="preserve">Зонд для регистрации слуховых вызванных потенциалов (СВП) и </w:t>
            </w:r>
            <w:proofErr w:type="spellStart"/>
            <w:r w:rsidRPr="000E23B9">
              <w:rPr>
                <w:color w:val="000000"/>
              </w:rPr>
              <w:t>отоакустической</w:t>
            </w:r>
            <w:proofErr w:type="spellEnd"/>
            <w:r w:rsidRPr="000E23B9">
              <w:rPr>
                <w:color w:val="000000"/>
              </w:rPr>
              <w:t xml:space="preserve"> эмиссии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E6C2A99" w14:textId="77777777" w:rsidR="007A6B01" w:rsidRDefault="007A6B01" w:rsidP="00122C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1 </w:t>
            </w: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</w:tr>
      <w:tr w:rsidR="007A6B01" w14:paraId="7EFA0AF3" w14:textId="77777777" w:rsidTr="000957FE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8959CED" w14:textId="77777777" w:rsidR="007A6B01" w:rsidRDefault="007A6B01">
            <w:pPr>
              <w:rPr>
                <w:color w:val="000000"/>
                <w:spacing w:val="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EB20E22" w14:textId="77777777" w:rsidR="007A6B01" w:rsidRDefault="007A6B01">
            <w:pPr>
              <w:rPr>
                <w:color w:val="000000"/>
                <w:spacing w:val="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FD5069F" w14:textId="77777777" w:rsidR="007A6B01" w:rsidRDefault="00F30897">
            <w:pPr>
              <w:spacing w:line="256" w:lineRule="auto"/>
              <w:jc w:val="center"/>
            </w:pPr>
            <w: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A6BB430" w14:textId="77777777" w:rsidR="007A6B01" w:rsidRDefault="007A6B01" w:rsidP="00122C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Электродные кабели  </w:t>
            </w:r>
          </w:p>
        </w:tc>
        <w:tc>
          <w:tcPr>
            <w:tcW w:w="6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0EC78A5" w14:textId="77777777" w:rsidR="007A6B01" w:rsidRPr="000E23B9" w:rsidRDefault="007A6B01" w:rsidP="00122C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0E23B9">
              <w:rPr>
                <w:color w:val="000000"/>
              </w:rPr>
              <w:t>Кабель для электродов при проведении регистрации слуховых вызванных потенциалов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ADD184D" w14:textId="77777777" w:rsidR="007A6B01" w:rsidRDefault="007A6B01" w:rsidP="00122C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1 шт.</w:t>
            </w:r>
          </w:p>
        </w:tc>
      </w:tr>
      <w:tr w:rsidR="007A6B01" w14:paraId="68EF5691" w14:textId="77777777" w:rsidTr="000957FE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9830955" w14:textId="77777777" w:rsidR="007A6B01" w:rsidRDefault="007A6B01">
            <w:pPr>
              <w:rPr>
                <w:color w:val="000000"/>
                <w:spacing w:val="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309E1DD" w14:textId="77777777" w:rsidR="007A6B01" w:rsidRDefault="007A6B01">
            <w:pPr>
              <w:rPr>
                <w:color w:val="000000"/>
                <w:spacing w:val="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D2AA8E8" w14:textId="77777777" w:rsidR="007A6B01" w:rsidRDefault="00F30897">
            <w:pPr>
              <w:spacing w:line="256" w:lineRule="auto"/>
              <w:jc w:val="center"/>
            </w:pPr>
            <w: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89ED360" w14:textId="77777777" w:rsidR="007A6B01" w:rsidRPr="00F30897" w:rsidRDefault="007A6B01" w:rsidP="00122C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F30897">
              <w:rPr>
                <w:color w:val="000000"/>
              </w:rPr>
              <w:t xml:space="preserve">Переносной футляр / сумка для переноса со вставкой </w:t>
            </w:r>
          </w:p>
        </w:tc>
        <w:tc>
          <w:tcPr>
            <w:tcW w:w="6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01FF6E6" w14:textId="77777777" w:rsidR="007A6B01" w:rsidRDefault="007A6B01" w:rsidP="00122C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Для переноса и хранения модульного устройства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54F940B" w14:textId="77777777" w:rsidR="007A6B01" w:rsidRDefault="007A6B01" w:rsidP="00122C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1 шт.</w:t>
            </w:r>
          </w:p>
        </w:tc>
      </w:tr>
      <w:tr w:rsidR="007A6B01" w14:paraId="3817F080" w14:textId="77777777" w:rsidTr="000957FE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0D8DA15" w14:textId="77777777" w:rsidR="007A6B01" w:rsidRDefault="007A6B01">
            <w:pPr>
              <w:rPr>
                <w:color w:val="000000"/>
                <w:spacing w:val="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A333690" w14:textId="77777777" w:rsidR="007A6B01" w:rsidRDefault="007A6B01">
            <w:pPr>
              <w:rPr>
                <w:color w:val="000000"/>
                <w:spacing w:val="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9C11178" w14:textId="77777777" w:rsidR="007A6B01" w:rsidRDefault="00F30897">
            <w:pPr>
              <w:spacing w:line="256" w:lineRule="auto"/>
              <w:jc w:val="center"/>
            </w:pPr>
            <w: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EC81CA7" w14:textId="77777777" w:rsidR="007A6B01" w:rsidRPr="00F30897" w:rsidRDefault="007A6B01" w:rsidP="00122C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F30897">
              <w:rPr>
                <w:color w:val="000000"/>
              </w:rPr>
              <w:t xml:space="preserve">Программное обеспечение  </w:t>
            </w:r>
          </w:p>
        </w:tc>
        <w:tc>
          <w:tcPr>
            <w:tcW w:w="6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E0040CE" w14:textId="77777777" w:rsidR="007A6B01" w:rsidRDefault="007A6B01" w:rsidP="00122C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Для создания и хранения данных на ПК, распечатки результатов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AC30EB4" w14:textId="77777777" w:rsidR="007A6B01" w:rsidRDefault="007A6B01" w:rsidP="00122C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1 шт.</w:t>
            </w:r>
          </w:p>
        </w:tc>
      </w:tr>
      <w:tr w:rsidR="007A6B01" w14:paraId="5A820FBB" w14:textId="77777777" w:rsidTr="007A6B01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9722191" w14:textId="77777777" w:rsidR="007A6B01" w:rsidRDefault="007A6B01">
            <w:pPr>
              <w:rPr>
                <w:color w:val="000000"/>
                <w:spacing w:val="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A7E5A97" w14:textId="77777777" w:rsidR="007A6B01" w:rsidRDefault="007A6B01">
            <w:pPr>
              <w:rPr>
                <w:color w:val="000000"/>
                <w:spacing w:val="2"/>
              </w:rPr>
            </w:pPr>
          </w:p>
        </w:tc>
        <w:tc>
          <w:tcPr>
            <w:tcW w:w="1105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C66456B" w14:textId="77777777" w:rsidR="007A6B01" w:rsidRDefault="007A6B01" w:rsidP="00DA2462">
            <w:pPr>
              <w:spacing w:line="256" w:lineRule="auto"/>
              <w:textAlignment w:val="baseline"/>
              <w:rPr>
                <w:spacing w:val="2"/>
              </w:rPr>
            </w:pPr>
            <w:r>
              <w:rPr>
                <w:i/>
                <w:iCs/>
                <w:sz w:val="20"/>
                <w:szCs w:val="20"/>
              </w:rPr>
              <w:t>Расходные материалы и изнашиваемые узлы:</w:t>
            </w:r>
          </w:p>
        </w:tc>
      </w:tr>
      <w:tr w:rsidR="007A6B01" w14:paraId="0AB4F694" w14:textId="77777777" w:rsidTr="007B6BE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AA26E6C" w14:textId="77777777" w:rsidR="007A6B01" w:rsidRDefault="007A6B01">
            <w:pPr>
              <w:rPr>
                <w:color w:val="000000"/>
                <w:spacing w:val="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472F7E1" w14:textId="77777777" w:rsidR="007A6B01" w:rsidRDefault="007A6B01">
            <w:pPr>
              <w:rPr>
                <w:color w:val="000000"/>
                <w:spacing w:val="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99C59FD" w14:textId="77777777" w:rsidR="007A6B01" w:rsidRPr="00F30897" w:rsidRDefault="00F30897">
            <w:pPr>
              <w:spacing w:line="256" w:lineRule="auto"/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E352449" w14:textId="77777777" w:rsidR="007A6B01" w:rsidRDefault="007A6B01" w:rsidP="00122C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Одноразовые электроды (разные размеры и типы)</w:t>
            </w:r>
          </w:p>
        </w:tc>
        <w:tc>
          <w:tcPr>
            <w:tcW w:w="6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7BDFB82" w14:textId="77777777" w:rsidR="007A6B01" w:rsidRDefault="007A6B01" w:rsidP="00122C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Для регистрации слуховых вызванных потенциалов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E666ECA" w14:textId="77777777" w:rsidR="007A6B01" w:rsidRDefault="007A6B01" w:rsidP="00122C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1 набор/30 </w:t>
            </w: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</w:tr>
      <w:tr w:rsidR="007A6B01" w14:paraId="6DCC3C88" w14:textId="77777777" w:rsidTr="007B18C4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B645246" w14:textId="77777777" w:rsidR="007A6B01" w:rsidRDefault="007A6B01">
            <w:pPr>
              <w:rPr>
                <w:color w:val="000000"/>
                <w:spacing w:val="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2B51E59" w14:textId="77777777" w:rsidR="007A6B01" w:rsidRDefault="007A6B01">
            <w:pPr>
              <w:rPr>
                <w:color w:val="000000"/>
                <w:spacing w:val="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95A0AC8" w14:textId="77777777" w:rsidR="007A6B01" w:rsidRDefault="00F30897">
            <w:pPr>
              <w:spacing w:line="256" w:lineRule="auto"/>
              <w:jc w:val="center"/>
              <w:rPr>
                <w:color w:val="000000"/>
                <w:sz w:val="23"/>
                <w:szCs w:val="23"/>
                <w:lang w:val="kk-KZ"/>
              </w:rPr>
            </w:pPr>
            <w:r>
              <w:rPr>
                <w:color w:val="000000"/>
                <w:sz w:val="23"/>
                <w:szCs w:val="23"/>
                <w:lang w:val="kk-KZ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E5C7B50" w14:textId="77777777" w:rsidR="007A6B01" w:rsidRDefault="007A6B01" w:rsidP="00122C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Ушные вкладыши для ушного зонда (прямой для новорожденных)</w:t>
            </w:r>
          </w:p>
        </w:tc>
        <w:tc>
          <w:tcPr>
            <w:tcW w:w="6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CF39209" w14:textId="77777777" w:rsidR="007A6B01" w:rsidRDefault="007A6B01" w:rsidP="00122C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Для проведения регистрации </w:t>
            </w:r>
            <w:proofErr w:type="spellStart"/>
            <w:r>
              <w:rPr>
                <w:color w:val="000000"/>
              </w:rPr>
              <w:t>отоакустической</w:t>
            </w:r>
            <w:proofErr w:type="spellEnd"/>
            <w:r>
              <w:rPr>
                <w:color w:val="000000"/>
              </w:rPr>
              <w:t xml:space="preserve"> эмиссии и слуховых вызванных потенциалов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7366BA4" w14:textId="77777777" w:rsidR="007A6B01" w:rsidRDefault="007A6B01" w:rsidP="00122C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1 набор</w:t>
            </w:r>
          </w:p>
        </w:tc>
      </w:tr>
      <w:tr w:rsidR="007A6B01" w14:paraId="2798C94D" w14:textId="77777777" w:rsidTr="007B18C4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F3B11F6" w14:textId="77777777" w:rsidR="007A6B01" w:rsidRDefault="007A6B01">
            <w:pPr>
              <w:rPr>
                <w:color w:val="000000"/>
                <w:spacing w:val="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82CDB37" w14:textId="77777777" w:rsidR="007A6B01" w:rsidRDefault="007A6B01">
            <w:pPr>
              <w:rPr>
                <w:color w:val="000000"/>
                <w:spacing w:val="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BE2A672" w14:textId="77777777" w:rsidR="007A6B01" w:rsidRDefault="00F30897">
            <w:pPr>
              <w:spacing w:line="256" w:lineRule="auto"/>
              <w:jc w:val="center"/>
              <w:rPr>
                <w:color w:val="000000"/>
                <w:sz w:val="23"/>
                <w:szCs w:val="23"/>
                <w:lang w:val="kk-KZ"/>
              </w:rPr>
            </w:pPr>
            <w:r>
              <w:rPr>
                <w:color w:val="000000"/>
                <w:sz w:val="23"/>
                <w:szCs w:val="23"/>
                <w:lang w:val="kk-KZ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118389C" w14:textId="77777777" w:rsidR="007A6B01" w:rsidRDefault="007A6B01" w:rsidP="00122C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Ушные вкладыши для ушного зонда (угловой для детей раннего возрасту)</w:t>
            </w:r>
          </w:p>
        </w:tc>
        <w:tc>
          <w:tcPr>
            <w:tcW w:w="6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940804E" w14:textId="77777777" w:rsidR="007A6B01" w:rsidRDefault="007A6B01" w:rsidP="00122C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Для проведения регистрации </w:t>
            </w:r>
            <w:proofErr w:type="spellStart"/>
            <w:r>
              <w:rPr>
                <w:color w:val="000000"/>
              </w:rPr>
              <w:t>отоакустической</w:t>
            </w:r>
            <w:proofErr w:type="spellEnd"/>
            <w:r>
              <w:rPr>
                <w:color w:val="000000"/>
              </w:rPr>
              <w:t xml:space="preserve"> эмиссии и слуховых вызванных потенциалов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A86FCAF" w14:textId="77777777" w:rsidR="007A6B01" w:rsidRDefault="007A6B01" w:rsidP="00122C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1 набор</w:t>
            </w:r>
          </w:p>
        </w:tc>
      </w:tr>
      <w:tr w:rsidR="007A6B01" w14:paraId="29C52D49" w14:textId="77777777" w:rsidTr="007A6B0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B6F4F0A" w14:textId="77777777" w:rsidR="007A6B01" w:rsidRDefault="007A6B01">
            <w:pPr>
              <w:spacing w:line="256" w:lineRule="auto"/>
              <w:jc w:val="center"/>
              <w:textAlignment w:val="baseline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837F1B8" w14:textId="77777777" w:rsidR="007A6B01" w:rsidRDefault="007A6B01">
            <w:pPr>
              <w:spacing w:line="256" w:lineRule="auto"/>
              <w:jc w:val="both"/>
              <w:textAlignment w:val="baseline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Требования к условиям эксплуатации</w:t>
            </w:r>
          </w:p>
        </w:tc>
        <w:tc>
          <w:tcPr>
            <w:tcW w:w="1105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45411DCC" w14:textId="77777777" w:rsidR="007A6B01" w:rsidRDefault="007A6B01" w:rsidP="007A6B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Условия эксплуатации:</w:t>
            </w:r>
          </w:p>
          <w:p w14:paraId="6E2101E9" w14:textId="77777777" w:rsidR="007A6B01" w:rsidRDefault="007A6B01" w:rsidP="007A6B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Температура: 10 - 40 C (50 - 104 F)</w:t>
            </w:r>
          </w:p>
          <w:p w14:paraId="03532994" w14:textId="77777777" w:rsidR="007A6B01" w:rsidRDefault="007A6B01" w:rsidP="007A6B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Относительная влажность воздуха: 20 - 90 % без конденсата</w:t>
            </w:r>
          </w:p>
          <w:p w14:paraId="286ED5D4" w14:textId="77777777" w:rsidR="007A6B01" w:rsidRDefault="007A6B01" w:rsidP="007A6B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Атмосферное давление: 70* - 106 кПа</w:t>
            </w:r>
          </w:p>
          <w:p w14:paraId="3F0DEF4C" w14:textId="77777777" w:rsidR="007A6B01" w:rsidRDefault="007A6B01" w:rsidP="007A6B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Время для разогрева: прибор не требует разогрева. Перед первым включением он должен согреться до комнатной температуры, для соблюдения условий эксплуатации.</w:t>
            </w:r>
          </w:p>
          <w:p w14:paraId="14A219D1" w14:textId="77777777" w:rsidR="007A6B01" w:rsidRPr="006D5FCE" w:rsidRDefault="007A6B01" w:rsidP="00983567">
            <w:pPr>
              <w:rPr>
                <w:color w:val="000000"/>
                <w:sz w:val="20"/>
                <w:szCs w:val="20"/>
              </w:rPr>
            </w:pPr>
          </w:p>
        </w:tc>
      </w:tr>
      <w:tr w:rsidR="007A6B01" w14:paraId="36924EC7" w14:textId="77777777" w:rsidTr="007A6B0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C671281" w14:textId="77777777" w:rsidR="007A6B01" w:rsidRDefault="007A6B01">
            <w:pPr>
              <w:spacing w:line="256" w:lineRule="auto"/>
              <w:jc w:val="center"/>
              <w:textAlignment w:val="baseline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93D8F31" w14:textId="77777777" w:rsidR="007A6B01" w:rsidRDefault="007A6B01">
            <w:pPr>
              <w:spacing w:line="256" w:lineRule="auto"/>
              <w:jc w:val="both"/>
              <w:textAlignment w:val="baseline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Условия осуществления поставки медицинской техники (в соответствии с ИНКОТЕРМС 2020)</w:t>
            </w:r>
          </w:p>
        </w:tc>
        <w:tc>
          <w:tcPr>
            <w:tcW w:w="1105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9AB2AB5" w14:textId="24DCCA26" w:rsidR="007A6B01" w:rsidRDefault="007A6B01">
            <w:pPr>
              <w:spacing w:line="256" w:lineRule="auto"/>
              <w:rPr>
                <w:color w:val="000000"/>
                <w:spacing w:val="2"/>
              </w:rPr>
            </w:pPr>
            <w:r>
              <w:t xml:space="preserve">DDP: </w:t>
            </w:r>
            <w:r>
              <w:rPr>
                <w:color w:val="000000"/>
                <w:spacing w:val="2"/>
                <w:sz w:val="22"/>
                <w:szCs w:val="22"/>
              </w:rPr>
              <w:t xml:space="preserve">Адрес: </w:t>
            </w:r>
            <w:proofErr w:type="spellStart"/>
            <w:r>
              <w:rPr>
                <w:color w:val="000000"/>
                <w:spacing w:val="2"/>
                <w:sz w:val="22"/>
                <w:szCs w:val="22"/>
              </w:rPr>
              <w:t>Акмолинская</w:t>
            </w:r>
            <w:proofErr w:type="spellEnd"/>
            <w:r>
              <w:rPr>
                <w:color w:val="000000"/>
                <w:spacing w:val="2"/>
                <w:sz w:val="22"/>
                <w:szCs w:val="22"/>
              </w:rPr>
              <w:t xml:space="preserve"> область город Кокшетау </w:t>
            </w:r>
            <w:r w:rsidR="00D81CCB">
              <w:rPr>
                <w:color w:val="000000"/>
                <w:spacing w:val="2"/>
                <w:sz w:val="22"/>
                <w:szCs w:val="22"/>
              </w:rPr>
              <w:t>пр. Назарбаева, 158 А.</w:t>
            </w:r>
            <w:bookmarkStart w:id="0" w:name="_GoBack"/>
            <w:bookmarkEnd w:id="0"/>
          </w:p>
        </w:tc>
      </w:tr>
      <w:tr w:rsidR="007A6B01" w14:paraId="26D4CC76" w14:textId="77777777" w:rsidTr="007A6B0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5E4E6DC" w14:textId="77777777" w:rsidR="007A6B01" w:rsidRDefault="007A6B01">
            <w:pPr>
              <w:spacing w:line="256" w:lineRule="auto"/>
              <w:jc w:val="center"/>
              <w:textAlignment w:val="baseline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9795319" w14:textId="77777777" w:rsidR="007A6B01" w:rsidRDefault="007A6B01">
            <w:pPr>
              <w:spacing w:line="256" w:lineRule="auto"/>
              <w:textAlignment w:val="baseline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 xml:space="preserve">Срок поставки </w:t>
            </w:r>
            <w:r>
              <w:rPr>
                <w:color w:val="000000"/>
                <w:spacing w:val="2"/>
              </w:rPr>
              <w:lastRenderedPageBreak/>
              <w:t>медицинской техники и место дислокации</w:t>
            </w:r>
          </w:p>
        </w:tc>
        <w:tc>
          <w:tcPr>
            <w:tcW w:w="1105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E75C35F" w14:textId="7C2E3EE0" w:rsidR="007A6B01" w:rsidRDefault="007A6B01">
            <w:pPr>
              <w:spacing w:line="256" w:lineRule="auto"/>
              <w:rPr>
                <w:color w:val="000000"/>
                <w:spacing w:val="2"/>
                <w:lang w:val="kk-KZ"/>
              </w:rPr>
            </w:pPr>
            <w:r w:rsidRPr="00DA2462">
              <w:rPr>
                <w:color w:val="000000"/>
                <w:spacing w:val="2"/>
                <w:sz w:val="22"/>
                <w:szCs w:val="22"/>
              </w:rPr>
              <w:lastRenderedPageBreak/>
              <w:t>60 календарных дней</w:t>
            </w:r>
            <w:r w:rsidR="00D81CCB">
              <w:rPr>
                <w:color w:val="000000"/>
                <w:spacing w:val="2"/>
                <w:sz w:val="22"/>
                <w:szCs w:val="22"/>
              </w:rPr>
              <w:t xml:space="preserve"> с даты подписания договора.</w:t>
            </w:r>
            <w:r>
              <w:rPr>
                <w:color w:val="000000"/>
                <w:spacing w:val="2"/>
                <w:sz w:val="22"/>
                <w:szCs w:val="22"/>
              </w:rPr>
              <w:br/>
              <w:t xml:space="preserve">Адрес: </w:t>
            </w:r>
            <w:proofErr w:type="spellStart"/>
            <w:r>
              <w:rPr>
                <w:color w:val="000000"/>
                <w:spacing w:val="2"/>
                <w:sz w:val="22"/>
                <w:szCs w:val="22"/>
              </w:rPr>
              <w:t>Акмолинская</w:t>
            </w:r>
            <w:proofErr w:type="spellEnd"/>
            <w:r>
              <w:rPr>
                <w:color w:val="000000"/>
                <w:spacing w:val="2"/>
                <w:sz w:val="22"/>
                <w:szCs w:val="22"/>
              </w:rPr>
              <w:t xml:space="preserve"> область город Кокшетау </w:t>
            </w:r>
            <w:r w:rsidR="00D81CCB">
              <w:rPr>
                <w:color w:val="000000"/>
                <w:spacing w:val="2"/>
                <w:sz w:val="22"/>
                <w:szCs w:val="22"/>
              </w:rPr>
              <w:t>пр. Назарбаева, 158 А.</w:t>
            </w:r>
          </w:p>
        </w:tc>
      </w:tr>
      <w:tr w:rsidR="007A6B01" w14:paraId="6A17F82F" w14:textId="77777777" w:rsidTr="007A6B0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CB48024" w14:textId="77777777" w:rsidR="007A6B01" w:rsidRDefault="007A6B01">
            <w:pPr>
              <w:spacing w:line="256" w:lineRule="auto"/>
              <w:jc w:val="center"/>
              <w:textAlignment w:val="baseline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3A4C489" w14:textId="77777777" w:rsidR="007A6B01" w:rsidRDefault="007A6B01">
            <w:pPr>
              <w:spacing w:line="256" w:lineRule="auto"/>
              <w:jc w:val="both"/>
              <w:textAlignment w:val="baseline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Условия гарантийного сервисного обслуживания медицинской техники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1105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314A558" w14:textId="77777777" w:rsidR="007A6B01" w:rsidRDefault="007A6B01">
            <w:pPr>
              <w:spacing w:line="256" w:lineRule="auto"/>
              <w:ind w:left="7"/>
              <w:jc w:val="both"/>
              <w:textAlignment w:val="baseline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Гарантийное сервисное обслуживание медицинской техники не менее 37 месяцев.</w:t>
            </w:r>
            <w:r>
              <w:rPr>
                <w:color w:val="000000"/>
                <w:spacing w:val="2"/>
              </w:rPr>
              <w:br/>
              <w:t>Плановое техническое обслуживание должно проводиться не реже чем 1 раз в квартал.</w:t>
            </w:r>
            <w:r>
              <w:rPr>
                <w:color w:val="000000"/>
                <w:spacing w:val="2"/>
              </w:rPr>
              <w:br/>
              <w:t>Работы по техническому обслуживанию выполняются в соответствии с требованиями эксплуатационной документации и должны включать в себя:</w:t>
            </w:r>
            <w:r>
              <w:rPr>
                <w:color w:val="000000"/>
                <w:spacing w:val="2"/>
              </w:rPr>
              <w:br/>
              <w:t>- замену отработавших ресурс составных частей;</w:t>
            </w:r>
            <w:r>
              <w:rPr>
                <w:color w:val="000000"/>
                <w:spacing w:val="2"/>
              </w:rPr>
              <w:br/>
              <w:t>- замене или восстановлении отдельных частей медицинской техники;</w:t>
            </w:r>
            <w:r>
              <w:rPr>
                <w:color w:val="000000"/>
                <w:spacing w:val="2"/>
              </w:rPr>
              <w:br/>
              <w:t>- настройку и регулировку медицинской техники; специфические для данной медицинской техники работы и т.п.;</w:t>
            </w:r>
            <w:r>
              <w:rPr>
                <w:color w:val="000000"/>
                <w:spacing w:val="2"/>
              </w:rPr>
              <w:br/>
              <w:t>- чистку, смазку и при необходимости переборку основных механизмов и узлов;</w:t>
            </w:r>
            <w:r>
              <w:rPr>
                <w:color w:val="000000"/>
                <w:spacing w:val="2"/>
              </w:rPr>
              <w:br/>
              <w:t>- удаление пыли, грязи, следов коррозии и окисления с наружных и внутренних поверхностей корпуса медицинской техники его составных частей (с частичной блочно-узловой разборкой);</w:t>
            </w:r>
            <w:r>
              <w:rPr>
                <w:color w:val="000000"/>
                <w:spacing w:val="2"/>
              </w:rPr>
              <w:br/>
              <w:t>- иные указанные в эксплуатационной документации операции, специфические для конкретного типа медицинской техники.</w:t>
            </w:r>
          </w:p>
        </w:tc>
      </w:tr>
      <w:tr w:rsidR="007A6B01" w14:paraId="5378E4C9" w14:textId="77777777" w:rsidTr="007A6B0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4990D66" w14:textId="77777777" w:rsidR="007A6B01" w:rsidRDefault="007A6B01">
            <w:pPr>
              <w:spacing w:line="256" w:lineRule="auto"/>
              <w:jc w:val="center"/>
              <w:textAlignment w:val="baseline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EA3D23A" w14:textId="77777777" w:rsidR="007A6B01" w:rsidRDefault="007A6B01">
            <w:pPr>
              <w:spacing w:line="256" w:lineRule="auto"/>
              <w:textAlignment w:val="baseline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Требования к сопутствующим услугам</w:t>
            </w:r>
          </w:p>
        </w:tc>
        <w:tc>
          <w:tcPr>
            <w:tcW w:w="1105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DC4E28C" w14:textId="77777777" w:rsidR="007A6B01" w:rsidRDefault="007A6B01">
            <w:pPr>
              <w:spacing w:line="256" w:lineRule="auto"/>
              <w:ind w:left="7"/>
              <w:jc w:val="both"/>
              <w:textAlignment w:val="baseline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Каждый комплект товара снабжается комплектом технической и эксплуатационной документации с переводом содержания на казахский или русский языки. Реализация товаров осуществляется в соответствии с законодательством Республики Казахстан. Комплект поставки описывается с указанием точных технических характеристик товара и всей комплектации отдельно для каждого пункта (комплекта или единицы оборудования) данной таблицы. Если иное не указано в технической спецификации, электрическое питание на 220 Вольт, без дополнительных переходников или трансформаторов. Программное обеспечение, поставляемое с приборами, совместимое с программным обеспечением установленного оборудования Заказчика. Поставщик обеспечивает сопровождение процесса поставки товара квалифицированными специалистами. При осуществлении поставки товара Поставщик предоставляет заказчику все сервис-коды для доступа к программному обеспечению товара.</w:t>
            </w:r>
          </w:p>
          <w:p w14:paraId="2533E8DB" w14:textId="77777777" w:rsidR="007A6B01" w:rsidRDefault="007A6B01">
            <w:pPr>
              <w:spacing w:line="256" w:lineRule="auto"/>
              <w:ind w:left="7"/>
              <w:jc w:val="both"/>
              <w:textAlignment w:val="baseline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 xml:space="preserve">Товар, относящийся к измерительным средствам, должен быть внесен в реестр средств измерений Республики Казахстан. Не позднее, чем за 40 (сорок) календарных дней до инсталляции оборудования, Поставщик уведомляет Заказчика о </w:t>
            </w:r>
            <w:proofErr w:type="spellStart"/>
            <w:r>
              <w:rPr>
                <w:color w:val="000000"/>
                <w:spacing w:val="2"/>
              </w:rPr>
              <w:t>прединсталляционных</w:t>
            </w:r>
            <w:proofErr w:type="spellEnd"/>
            <w:r>
              <w:rPr>
                <w:color w:val="000000"/>
                <w:spacing w:val="2"/>
              </w:rPr>
              <w:t xml:space="preserve"> требованиях, необходимых для успешного запуска оборудования. Крупное оборудование, не предполагающее проведения сложных монтажных работ с </w:t>
            </w:r>
            <w:proofErr w:type="spellStart"/>
            <w:r>
              <w:rPr>
                <w:color w:val="000000"/>
                <w:spacing w:val="2"/>
              </w:rPr>
              <w:t>прединсталляционной</w:t>
            </w:r>
            <w:proofErr w:type="spellEnd"/>
            <w:r>
              <w:rPr>
                <w:color w:val="000000"/>
                <w:spacing w:val="2"/>
              </w:rPr>
              <w:t xml:space="preserve"> подготовкой помещения, по внешним габаритам, проходящее в стандартные проемы дверей (ширина 80 сантиметров, высота 200 сантиметров). Доставку к рабочему месту, разгрузку оборудования, распаковку, установку, наладку и запуск приборов, проверку их характеристик на соответствие данному документу и спецификации фирмы (точность, </w:t>
            </w:r>
            <w:r>
              <w:rPr>
                <w:color w:val="000000"/>
                <w:spacing w:val="2"/>
              </w:rPr>
              <w:lastRenderedPageBreak/>
              <w:t>чувствительность, производительность и иные), обучение медицинского (аппликационный тренинг) и технического персонала (базовому уровню обслуживания с выдачей подтверждающего документа) Заказчика осуществляет Поставщик с привлечением, при отсутствии в штате соответствующих специалистов, сотрудников производителя.</w:t>
            </w:r>
          </w:p>
        </w:tc>
      </w:tr>
    </w:tbl>
    <w:p w14:paraId="5FEDDAF2" w14:textId="58D83364" w:rsidR="008A06A7" w:rsidRDefault="008A06A7"/>
    <w:p w14:paraId="7938772A" w14:textId="06407F6C" w:rsidR="001D4EDC" w:rsidRDefault="001D4EDC"/>
    <w:p w14:paraId="71FF02BC" w14:textId="77777777" w:rsidR="001D4EDC" w:rsidRPr="001D4EDC" w:rsidRDefault="001D4EDC" w:rsidP="001D4EDC">
      <w:pPr>
        <w:rPr>
          <w:rFonts w:eastAsiaTheme="minorEastAsia"/>
          <w:sz w:val="28"/>
          <w:szCs w:val="28"/>
        </w:rPr>
      </w:pPr>
      <w:proofErr w:type="spellStart"/>
      <w:r w:rsidRPr="001D4EDC">
        <w:rPr>
          <w:rFonts w:eastAsiaTheme="minorEastAsia"/>
          <w:sz w:val="28"/>
          <w:szCs w:val="28"/>
        </w:rPr>
        <w:t>Шафигина</w:t>
      </w:r>
      <w:proofErr w:type="spellEnd"/>
      <w:r w:rsidRPr="001D4EDC">
        <w:rPr>
          <w:rFonts w:eastAsiaTheme="minorEastAsia"/>
          <w:sz w:val="28"/>
          <w:szCs w:val="28"/>
        </w:rPr>
        <w:t xml:space="preserve"> Татьяна Юрьевна       врач – неонатолог</w:t>
      </w:r>
    </w:p>
    <w:p w14:paraId="7364FAC5" w14:textId="77777777" w:rsidR="001D4EDC" w:rsidRDefault="001D4EDC" w:rsidP="001D4EDC"/>
    <w:sectPr w:rsidR="001D4EDC" w:rsidSect="00DA2462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860605"/>
    <w:multiLevelType w:val="multilevel"/>
    <w:tmpl w:val="171CFDB6"/>
    <w:lvl w:ilvl="0">
      <w:start w:val="1"/>
      <w:numFmt w:val="bullet"/>
      <w:lvlText w:val="–"/>
      <w:lvlJc w:val="left"/>
      <w:pPr>
        <w:ind w:left="99" w:hanging="221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1">
      <w:start w:val="1"/>
      <w:numFmt w:val="bullet"/>
      <w:lvlText w:val="•"/>
      <w:lvlJc w:val="left"/>
      <w:pPr>
        <w:ind w:left="893" w:hanging="221"/>
      </w:pPr>
      <w:rPr>
        <w:vertAlign w:val="baseline"/>
      </w:rPr>
    </w:lvl>
    <w:lvl w:ilvl="2">
      <w:start w:val="1"/>
      <w:numFmt w:val="bullet"/>
      <w:lvlText w:val="•"/>
      <w:lvlJc w:val="left"/>
      <w:pPr>
        <w:ind w:left="1688" w:hanging="220"/>
      </w:pPr>
      <w:rPr>
        <w:vertAlign w:val="baseline"/>
      </w:rPr>
    </w:lvl>
    <w:lvl w:ilvl="3">
      <w:start w:val="1"/>
      <w:numFmt w:val="bullet"/>
      <w:lvlText w:val="•"/>
      <w:lvlJc w:val="left"/>
      <w:pPr>
        <w:ind w:left="2482" w:hanging="221"/>
      </w:pPr>
      <w:rPr>
        <w:vertAlign w:val="baseline"/>
      </w:rPr>
    </w:lvl>
    <w:lvl w:ilvl="4">
      <w:start w:val="1"/>
      <w:numFmt w:val="bullet"/>
      <w:lvlText w:val="•"/>
      <w:lvlJc w:val="left"/>
      <w:pPr>
        <w:ind w:left="3276" w:hanging="221"/>
      </w:pPr>
      <w:rPr>
        <w:vertAlign w:val="baseline"/>
      </w:rPr>
    </w:lvl>
    <w:lvl w:ilvl="5">
      <w:start w:val="1"/>
      <w:numFmt w:val="bullet"/>
      <w:lvlText w:val="•"/>
      <w:lvlJc w:val="left"/>
      <w:pPr>
        <w:ind w:left="4070" w:hanging="221"/>
      </w:pPr>
      <w:rPr>
        <w:vertAlign w:val="baseline"/>
      </w:rPr>
    </w:lvl>
    <w:lvl w:ilvl="6">
      <w:start w:val="1"/>
      <w:numFmt w:val="bullet"/>
      <w:lvlText w:val="•"/>
      <w:lvlJc w:val="left"/>
      <w:pPr>
        <w:ind w:left="4864" w:hanging="221"/>
      </w:pPr>
      <w:rPr>
        <w:vertAlign w:val="baseline"/>
      </w:rPr>
    </w:lvl>
    <w:lvl w:ilvl="7">
      <w:start w:val="1"/>
      <w:numFmt w:val="bullet"/>
      <w:lvlText w:val="•"/>
      <w:lvlJc w:val="left"/>
      <w:pPr>
        <w:ind w:left="5658" w:hanging="221"/>
      </w:pPr>
      <w:rPr>
        <w:vertAlign w:val="baseline"/>
      </w:rPr>
    </w:lvl>
    <w:lvl w:ilvl="8">
      <w:start w:val="1"/>
      <w:numFmt w:val="bullet"/>
      <w:lvlText w:val="•"/>
      <w:lvlJc w:val="left"/>
      <w:pPr>
        <w:ind w:left="6452" w:hanging="221"/>
      </w:pPr>
      <w:rPr>
        <w:vertAlign w:val="baseline"/>
      </w:rPr>
    </w:lvl>
  </w:abstractNum>
  <w:abstractNum w:abstractNumId="1" w15:restartNumberingAfterBreak="0">
    <w:nsid w:val="2FC83FA3"/>
    <w:multiLevelType w:val="multilevel"/>
    <w:tmpl w:val="1832A984"/>
    <w:lvl w:ilvl="0">
      <w:start w:val="1"/>
      <w:numFmt w:val="bullet"/>
      <w:lvlText w:val="–"/>
      <w:lvlJc w:val="left"/>
      <w:pPr>
        <w:ind w:left="99" w:hanging="245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1">
      <w:start w:val="1"/>
      <w:numFmt w:val="bullet"/>
      <w:lvlText w:val="•"/>
      <w:lvlJc w:val="left"/>
      <w:pPr>
        <w:ind w:left="893" w:hanging="245"/>
      </w:pPr>
      <w:rPr>
        <w:vertAlign w:val="baseline"/>
      </w:rPr>
    </w:lvl>
    <w:lvl w:ilvl="2">
      <w:start w:val="1"/>
      <w:numFmt w:val="bullet"/>
      <w:lvlText w:val="•"/>
      <w:lvlJc w:val="left"/>
      <w:pPr>
        <w:ind w:left="1688" w:hanging="245"/>
      </w:pPr>
      <w:rPr>
        <w:vertAlign w:val="baseline"/>
      </w:rPr>
    </w:lvl>
    <w:lvl w:ilvl="3">
      <w:start w:val="1"/>
      <w:numFmt w:val="bullet"/>
      <w:lvlText w:val="•"/>
      <w:lvlJc w:val="left"/>
      <w:pPr>
        <w:ind w:left="2482" w:hanging="245"/>
      </w:pPr>
      <w:rPr>
        <w:vertAlign w:val="baseline"/>
      </w:rPr>
    </w:lvl>
    <w:lvl w:ilvl="4">
      <w:start w:val="1"/>
      <w:numFmt w:val="bullet"/>
      <w:lvlText w:val="•"/>
      <w:lvlJc w:val="left"/>
      <w:pPr>
        <w:ind w:left="3276" w:hanging="245"/>
      </w:pPr>
      <w:rPr>
        <w:vertAlign w:val="baseline"/>
      </w:rPr>
    </w:lvl>
    <w:lvl w:ilvl="5">
      <w:start w:val="1"/>
      <w:numFmt w:val="bullet"/>
      <w:lvlText w:val="•"/>
      <w:lvlJc w:val="left"/>
      <w:pPr>
        <w:ind w:left="4070" w:hanging="245"/>
      </w:pPr>
      <w:rPr>
        <w:vertAlign w:val="baseline"/>
      </w:rPr>
    </w:lvl>
    <w:lvl w:ilvl="6">
      <w:start w:val="1"/>
      <w:numFmt w:val="bullet"/>
      <w:lvlText w:val="•"/>
      <w:lvlJc w:val="left"/>
      <w:pPr>
        <w:ind w:left="4864" w:hanging="245"/>
      </w:pPr>
      <w:rPr>
        <w:vertAlign w:val="baseline"/>
      </w:rPr>
    </w:lvl>
    <w:lvl w:ilvl="7">
      <w:start w:val="1"/>
      <w:numFmt w:val="bullet"/>
      <w:lvlText w:val="•"/>
      <w:lvlJc w:val="left"/>
      <w:pPr>
        <w:ind w:left="5658" w:hanging="245"/>
      </w:pPr>
      <w:rPr>
        <w:vertAlign w:val="baseline"/>
      </w:rPr>
    </w:lvl>
    <w:lvl w:ilvl="8">
      <w:start w:val="1"/>
      <w:numFmt w:val="bullet"/>
      <w:lvlText w:val="•"/>
      <w:lvlJc w:val="left"/>
      <w:pPr>
        <w:ind w:left="6452" w:hanging="245"/>
      </w:pPr>
      <w:rPr>
        <w:vertAlign w:val="baseline"/>
      </w:rPr>
    </w:lvl>
  </w:abstractNum>
  <w:abstractNum w:abstractNumId="2" w15:restartNumberingAfterBreak="0">
    <w:nsid w:val="52DF78B2"/>
    <w:multiLevelType w:val="multilevel"/>
    <w:tmpl w:val="1108BA5C"/>
    <w:lvl w:ilvl="0">
      <w:start w:val="1"/>
      <w:numFmt w:val="bullet"/>
      <w:lvlText w:val="●"/>
      <w:lvlJc w:val="left"/>
      <w:pPr>
        <w:ind w:left="820" w:hanging="361"/>
      </w:pPr>
      <w:rPr>
        <w:rFonts w:ascii="Noto Sans Symbols" w:eastAsia="Noto Sans Symbols" w:hAnsi="Noto Sans Symbols" w:cs="Noto Sans Symbols"/>
        <w:sz w:val="24"/>
        <w:szCs w:val="24"/>
        <w:vertAlign w:val="baseline"/>
      </w:rPr>
    </w:lvl>
    <w:lvl w:ilvl="1">
      <w:start w:val="1"/>
      <w:numFmt w:val="bullet"/>
      <w:lvlText w:val="•"/>
      <w:lvlJc w:val="left"/>
      <w:pPr>
        <w:ind w:left="1542" w:hanging="361"/>
      </w:pPr>
      <w:rPr>
        <w:vertAlign w:val="baseline"/>
      </w:rPr>
    </w:lvl>
    <w:lvl w:ilvl="2">
      <w:start w:val="1"/>
      <w:numFmt w:val="bullet"/>
      <w:lvlText w:val="•"/>
      <w:lvlJc w:val="left"/>
      <w:pPr>
        <w:ind w:left="2264" w:hanging="361"/>
      </w:pPr>
      <w:rPr>
        <w:vertAlign w:val="baseline"/>
      </w:rPr>
    </w:lvl>
    <w:lvl w:ilvl="3">
      <w:start w:val="1"/>
      <w:numFmt w:val="bullet"/>
      <w:lvlText w:val="•"/>
      <w:lvlJc w:val="left"/>
      <w:pPr>
        <w:ind w:left="2986" w:hanging="361"/>
      </w:pPr>
      <w:rPr>
        <w:vertAlign w:val="baseline"/>
      </w:rPr>
    </w:lvl>
    <w:lvl w:ilvl="4">
      <w:start w:val="1"/>
      <w:numFmt w:val="bullet"/>
      <w:lvlText w:val="•"/>
      <w:lvlJc w:val="left"/>
      <w:pPr>
        <w:ind w:left="3708" w:hanging="361"/>
      </w:pPr>
      <w:rPr>
        <w:vertAlign w:val="baseline"/>
      </w:rPr>
    </w:lvl>
    <w:lvl w:ilvl="5">
      <w:start w:val="1"/>
      <w:numFmt w:val="bullet"/>
      <w:lvlText w:val="•"/>
      <w:lvlJc w:val="left"/>
      <w:pPr>
        <w:ind w:left="4430" w:hanging="361"/>
      </w:pPr>
      <w:rPr>
        <w:vertAlign w:val="baseline"/>
      </w:rPr>
    </w:lvl>
    <w:lvl w:ilvl="6">
      <w:start w:val="1"/>
      <w:numFmt w:val="bullet"/>
      <w:lvlText w:val="•"/>
      <w:lvlJc w:val="left"/>
      <w:pPr>
        <w:ind w:left="5152" w:hanging="361"/>
      </w:pPr>
      <w:rPr>
        <w:vertAlign w:val="baseline"/>
      </w:rPr>
    </w:lvl>
    <w:lvl w:ilvl="7">
      <w:start w:val="1"/>
      <w:numFmt w:val="bullet"/>
      <w:lvlText w:val="•"/>
      <w:lvlJc w:val="left"/>
      <w:pPr>
        <w:ind w:left="5874" w:hanging="361"/>
      </w:pPr>
      <w:rPr>
        <w:vertAlign w:val="baseline"/>
      </w:rPr>
    </w:lvl>
    <w:lvl w:ilvl="8">
      <w:start w:val="1"/>
      <w:numFmt w:val="bullet"/>
      <w:lvlText w:val="•"/>
      <w:lvlJc w:val="left"/>
      <w:pPr>
        <w:ind w:left="6596" w:hanging="361"/>
      </w:pPr>
      <w:rPr>
        <w:vertAlign w:val="baseline"/>
      </w:rPr>
    </w:lvl>
  </w:abstractNum>
  <w:abstractNum w:abstractNumId="3" w15:restartNumberingAfterBreak="0">
    <w:nsid w:val="6B3E74B9"/>
    <w:multiLevelType w:val="multilevel"/>
    <w:tmpl w:val="3A3C5FB6"/>
    <w:lvl w:ilvl="0">
      <w:start w:val="1"/>
      <w:numFmt w:val="bullet"/>
      <w:lvlText w:val="✔"/>
      <w:lvlJc w:val="left"/>
      <w:pPr>
        <w:ind w:left="1179" w:hanging="360"/>
      </w:pPr>
      <w:rPr>
        <w:rFonts w:ascii="Noto Sans Symbols" w:eastAsia="Noto Sans Symbols" w:hAnsi="Noto Sans Symbols" w:cs="Noto Sans Symbols"/>
        <w:sz w:val="24"/>
        <w:szCs w:val="24"/>
        <w:vertAlign w:val="baseline"/>
      </w:rPr>
    </w:lvl>
    <w:lvl w:ilvl="1">
      <w:start w:val="1"/>
      <w:numFmt w:val="bullet"/>
      <w:lvlText w:val="o"/>
      <w:lvlJc w:val="left"/>
      <w:pPr>
        <w:ind w:left="189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61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33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05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77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49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21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93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6BEC"/>
    <w:rsid w:val="00036E4A"/>
    <w:rsid w:val="000E23B9"/>
    <w:rsid w:val="001D4EDC"/>
    <w:rsid w:val="00343E0E"/>
    <w:rsid w:val="0039136C"/>
    <w:rsid w:val="006D5FCE"/>
    <w:rsid w:val="007A6B01"/>
    <w:rsid w:val="007B41D0"/>
    <w:rsid w:val="007B6BEC"/>
    <w:rsid w:val="008A06A7"/>
    <w:rsid w:val="00A41651"/>
    <w:rsid w:val="00AD3BC4"/>
    <w:rsid w:val="00C62A4A"/>
    <w:rsid w:val="00D81CCB"/>
    <w:rsid w:val="00DA2462"/>
    <w:rsid w:val="00F30897"/>
    <w:rsid w:val="00FF1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2950D"/>
  <w15:docId w15:val="{4F6B94C4-61B4-478F-97C0-BA326447A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6B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aliases w:val="Простой Знак"/>
    <w:link w:val="a4"/>
    <w:uiPriority w:val="1"/>
    <w:locked/>
    <w:rsid w:val="007B6BEC"/>
    <w:rPr>
      <w:rFonts w:ascii="Calibri" w:eastAsia="Calibri" w:hAnsi="Calibri" w:cs="Calibri"/>
      <w:color w:val="000000"/>
      <w:lang w:eastAsia="ru-RU"/>
    </w:rPr>
  </w:style>
  <w:style w:type="paragraph" w:styleId="a4">
    <w:name w:val="No Spacing"/>
    <w:aliases w:val="Простой"/>
    <w:link w:val="a3"/>
    <w:uiPriority w:val="1"/>
    <w:qFormat/>
    <w:rsid w:val="007B6BEC"/>
    <w:pPr>
      <w:widowControl w:val="0"/>
      <w:spacing w:after="0" w:line="240" w:lineRule="auto"/>
      <w:contextualSpacing/>
    </w:pPr>
    <w:rPr>
      <w:rFonts w:ascii="Calibri" w:eastAsia="Calibri" w:hAnsi="Calibri" w:cs="Calibri"/>
      <w:color w:val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56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6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1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1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3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0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4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7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8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7</Pages>
  <Words>1488</Words>
  <Characters>8486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2023-05-30T05:11:00Z</cp:lastPrinted>
  <dcterms:created xsi:type="dcterms:W3CDTF">2023-05-05T09:43:00Z</dcterms:created>
  <dcterms:modified xsi:type="dcterms:W3CDTF">2023-06-12T09:52:00Z</dcterms:modified>
</cp:coreProperties>
</file>