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F72D0E">
        <w:rPr>
          <w:sz w:val="28"/>
          <w:szCs w:val="28"/>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F72D0E">
        <w:rPr>
          <w:sz w:val="24"/>
          <w:szCs w:val="24"/>
        </w:rPr>
        <w:t>7</w:t>
      </w:r>
      <w:r>
        <w:rPr>
          <w:sz w:val="24"/>
          <w:szCs w:val="24"/>
        </w:rPr>
        <w:t xml:space="preserve"> </w:t>
      </w:r>
      <w:r w:rsidR="00B96023">
        <w:rPr>
          <w:sz w:val="24"/>
          <w:szCs w:val="24"/>
        </w:rPr>
        <w:t>ию</w:t>
      </w:r>
      <w:r w:rsidR="00F72D0E">
        <w:rPr>
          <w:sz w:val="24"/>
          <w:szCs w:val="24"/>
        </w:rPr>
        <w:t>л</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16" w:type="dxa"/>
        <w:tblInd w:w="-318" w:type="dxa"/>
        <w:tblLayout w:type="fixed"/>
        <w:tblLook w:val="04A0"/>
      </w:tblPr>
      <w:tblGrid>
        <w:gridCol w:w="568"/>
        <w:gridCol w:w="173"/>
        <w:gridCol w:w="1528"/>
        <w:gridCol w:w="10064"/>
        <w:gridCol w:w="793"/>
        <w:gridCol w:w="709"/>
        <w:gridCol w:w="992"/>
        <w:gridCol w:w="57"/>
        <w:gridCol w:w="1232"/>
      </w:tblGrid>
      <w:tr w:rsidR="0043677C" w:rsidRPr="00A261C5" w:rsidTr="009A310C">
        <w:trPr>
          <w:trHeight w:val="630"/>
        </w:trPr>
        <w:tc>
          <w:tcPr>
            <w:tcW w:w="7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100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9A310C">
        <w:trPr>
          <w:trHeight w:val="378"/>
        </w:trPr>
        <w:tc>
          <w:tcPr>
            <w:tcW w:w="741"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0064"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36464" w:rsidRPr="00A261C5" w:rsidTr="009A310C">
        <w:trPr>
          <w:trHeight w:val="255"/>
        </w:trPr>
        <w:tc>
          <w:tcPr>
            <w:tcW w:w="16116" w:type="dxa"/>
            <w:gridSpan w:val="9"/>
            <w:tcBorders>
              <w:top w:val="nil"/>
              <w:left w:val="single" w:sz="4" w:space="0" w:color="auto"/>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
                <w:bCs/>
                <w:sz w:val="24"/>
                <w:szCs w:val="24"/>
              </w:rPr>
            </w:pPr>
            <w:r w:rsidRPr="00B36464">
              <w:rPr>
                <w:rFonts w:ascii="Times New Roman" w:hAnsi="Times New Roman" w:cs="Times New Roman"/>
                <w:b/>
                <w:bCs/>
                <w:sz w:val="24"/>
                <w:szCs w:val="24"/>
              </w:rPr>
              <w:t>Реагенты для газового анализатора «</w:t>
            </w:r>
            <w:r w:rsidRPr="00B36464">
              <w:rPr>
                <w:rFonts w:ascii="Times New Roman" w:hAnsi="Times New Roman" w:cs="Times New Roman"/>
                <w:b/>
                <w:bCs/>
                <w:sz w:val="24"/>
                <w:szCs w:val="24"/>
                <w:lang w:val="en-US"/>
              </w:rPr>
              <w:t>Rapid</w:t>
            </w:r>
            <w:r w:rsidRPr="00B36464">
              <w:rPr>
                <w:rFonts w:ascii="Times New Roman" w:hAnsi="Times New Roman" w:cs="Times New Roman"/>
                <w:b/>
                <w:bCs/>
                <w:sz w:val="24"/>
                <w:szCs w:val="24"/>
              </w:rPr>
              <w:t>-500»</w:t>
            </w:r>
          </w:p>
        </w:tc>
      </w:tr>
      <w:tr w:rsidR="00B36464" w:rsidRPr="00A261C5" w:rsidTr="009A310C">
        <w:trPr>
          <w:trHeight w:val="26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Default="00B3646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701" w:type="dxa"/>
            <w:gridSpan w:val="2"/>
            <w:tcBorders>
              <w:top w:val="nil"/>
              <w:left w:val="nil"/>
              <w:bottom w:val="single" w:sz="4" w:space="0" w:color="auto"/>
              <w:right w:val="single" w:sz="4" w:space="0" w:color="auto"/>
            </w:tcBorders>
            <w:shd w:val="clear" w:color="auto" w:fill="auto"/>
            <w:hideMark/>
          </w:tcPr>
          <w:p w:rsidR="00B36464" w:rsidRPr="00B36464" w:rsidRDefault="00B36464">
            <w:pPr>
              <w:rPr>
                <w:rFonts w:ascii="Times New Roman" w:hAnsi="Times New Roman" w:cs="Times New Roman"/>
                <w:bCs/>
                <w:color w:val="000000"/>
                <w:sz w:val="24"/>
                <w:szCs w:val="24"/>
              </w:rPr>
            </w:pPr>
            <w:proofErr w:type="gramStart"/>
            <w:r w:rsidRPr="00B36464">
              <w:rPr>
                <w:rFonts w:ascii="Times New Roman" w:hAnsi="Times New Roman" w:cs="Times New Roman"/>
                <w:bCs/>
                <w:color w:val="000000"/>
                <w:sz w:val="24"/>
                <w:szCs w:val="24"/>
              </w:rPr>
              <w:t xml:space="preserve">Измерительный картридж 250 (250 КЩС/ОКС/ЭЛЕКТРОЛИТЫ </w:t>
            </w:r>
            <w:proofErr w:type="gramEnd"/>
          </w:p>
        </w:tc>
        <w:tc>
          <w:tcPr>
            <w:tcW w:w="10064" w:type="dxa"/>
            <w:tcBorders>
              <w:top w:val="nil"/>
              <w:left w:val="nil"/>
              <w:bottom w:val="single" w:sz="4" w:space="0" w:color="auto"/>
              <w:right w:val="single" w:sz="4" w:space="0" w:color="auto"/>
            </w:tcBorders>
            <w:shd w:val="clear" w:color="auto" w:fill="auto"/>
            <w:hideMark/>
          </w:tcPr>
          <w:p w:rsidR="00B36464" w:rsidRPr="00B36464" w:rsidRDefault="00B36464">
            <w:pPr>
              <w:rPr>
                <w:rFonts w:ascii="Times New Roman" w:hAnsi="Times New Roman" w:cs="Times New Roman"/>
                <w:bCs/>
                <w:color w:val="000000"/>
                <w:sz w:val="20"/>
                <w:szCs w:val="20"/>
              </w:rPr>
            </w:pPr>
            <w:r w:rsidRPr="00B36464">
              <w:rPr>
                <w:rFonts w:ascii="Times New Roman" w:hAnsi="Times New Roman" w:cs="Times New Roman"/>
                <w:bCs/>
                <w:color w:val="000000"/>
                <w:sz w:val="20"/>
                <w:szCs w:val="20"/>
              </w:rPr>
              <w:t xml:space="preserve">Измерительный картридж состоит из датчиков, реагентов, а также электронные и жидкостные компоненты для проведения анализов пациента и контроля качества. </w:t>
            </w:r>
            <w:proofErr w:type="gramStart"/>
            <w:r w:rsidRPr="00B36464">
              <w:rPr>
                <w:rFonts w:ascii="Times New Roman" w:hAnsi="Times New Roman" w:cs="Times New Roman"/>
                <w:bCs/>
                <w:color w:val="000000"/>
                <w:sz w:val="20"/>
                <w:szCs w:val="20"/>
              </w:rPr>
              <w:t xml:space="preserve">Датчики находятся в верхней части картриджа и служат для измерения </w:t>
            </w:r>
            <w:proofErr w:type="spellStart"/>
            <w:r w:rsidRPr="00B36464">
              <w:rPr>
                <w:rFonts w:ascii="Times New Roman" w:hAnsi="Times New Roman" w:cs="Times New Roman"/>
                <w:bCs/>
                <w:color w:val="000000"/>
                <w:sz w:val="20"/>
                <w:szCs w:val="20"/>
              </w:rPr>
              <w:t>рН</w:t>
            </w:r>
            <w:proofErr w:type="spellEnd"/>
            <w:r w:rsidRPr="00B36464">
              <w:rPr>
                <w:rFonts w:ascii="Times New Roman" w:hAnsi="Times New Roman" w:cs="Times New Roman"/>
                <w:bCs/>
                <w:color w:val="000000"/>
                <w:sz w:val="20"/>
                <w:szCs w:val="20"/>
              </w:rPr>
              <w:t xml:space="preserve">, парциальное давление кислорода </w:t>
            </w:r>
            <w:proofErr w:type="spellStart"/>
            <w:r w:rsidRPr="00B36464">
              <w:rPr>
                <w:rFonts w:ascii="Times New Roman" w:hAnsi="Times New Roman" w:cs="Times New Roman"/>
                <w:bCs/>
                <w:color w:val="000000"/>
                <w:sz w:val="20"/>
                <w:szCs w:val="20"/>
              </w:rPr>
              <w:t>рО</w:t>
            </w:r>
            <w:proofErr w:type="spellEnd"/>
            <w:r w:rsidRPr="00B36464">
              <w:rPr>
                <w:rFonts w:ascii="Cambria Math" w:hAnsi="Cambria Math" w:cs="Times New Roman"/>
                <w:bCs/>
                <w:color w:val="000000"/>
                <w:sz w:val="20"/>
                <w:szCs w:val="20"/>
              </w:rPr>
              <w:t>₂</w:t>
            </w:r>
            <w:r w:rsidRPr="00B36464">
              <w:rPr>
                <w:rFonts w:ascii="Times New Roman" w:hAnsi="Times New Roman" w:cs="Times New Roman"/>
                <w:bCs/>
                <w:color w:val="000000"/>
                <w:sz w:val="20"/>
                <w:szCs w:val="20"/>
              </w:rPr>
              <w:t xml:space="preserve">, парциальное давление углекислого газа </w:t>
            </w:r>
            <w:proofErr w:type="spellStart"/>
            <w:r w:rsidRPr="00B36464">
              <w:rPr>
                <w:rFonts w:ascii="Times New Roman" w:hAnsi="Times New Roman" w:cs="Times New Roman"/>
                <w:bCs/>
                <w:color w:val="000000"/>
                <w:sz w:val="20"/>
                <w:szCs w:val="20"/>
              </w:rPr>
              <w:t>рСО</w:t>
            </w:r>
            <w:proofErr w:type="spellEnd"/>
            <w:r w:rsidRPr="00B36464">
              <w:rPr>
                <w:rFonts w:ascii="Cambria Math" w:hAnsi="Cambria Math" w:cs="Times New Roman"/>
                <w:bCs/>
                <w:color w:val="000000"/>
                <w:sz w:val="20"/>
                <w:szCs w:val="20"/>
              </w:rPr>
              <w:t>₂</w:t>
            </w:r>
            <w:r w:rsidRPr="00B36464">
              <w:rPr>
                <w:rFonts w:ascii="Times New Roman" w:hAnsi="Times New Roman" w:cs="Times New Roman"/>
                <w:bCs/>
                <w:color w:val="000000"/>
                <w:sz w:val="20"/>
                <w:szCs w:val="20"/>
              </w:rPr>
              <w:t xml:space="preserve">, </w:t>
            </w:r>
            <w:proofErr w:type="spellStart"/>
            <w:r w:rsidRPr="00B36464">
              <w:rPr>
                <w:rFonts w:ascii="Times New Roman" w:hAnsi="Times New Roman" w:cs="Times New Roman"/>
                <w:bCs/>
                <w:color w:val="000000"/>
                <w:sz w:val="20"/>
                <w:szCs w:val="20"/>
              </w:rPr>
              <w:t>натрий-Na</w:t>
            </w:r>
            <w:proofErr w:type="spellEnd"/>
            <w:r w:rsidRPr="00B36464">
              <w:rPr>
                <w:rFonts w:ascii="Times New Roman" w:hAnsi="Cambria Math" w:cs="Times New Roman"/>
                <w:bCs/>
                <w:color w:val="000000"/>
                <w:sz w:val="20"/>
                <w:szCs w:val="20"/>
              </w:rPr>
              <w:t>⁺</w:t>
            </w:r>
            <w:r w:rsidRPr="00B36464">
              <w:rPr>
                <w:rFonts w:ascii="Times New Roman" w:hAnsi="Times New Roman" w:cs="Times New Roman"/>
                <w:bCs/>
                <w:color w:val="000000"/>
                <w:sz w:val="20"/>
                <w:szCs w:val="20"/>
              </w:rPr>
              <w:t>, калий -K</w:t>
            </w:r>
            <w:r w:rsidRPr="00B36464">
              <w:rPr>
                <w:rFonts w:ascii="Times New Roman" w:hAnsi="Cambria Math" w:cs="Times New Roman"/>
                <w:bCs/>
                <w:color w:val="000000"/>
                <w:sz w:val="20"/>
                <w:szCs w:val="20"/>
              </w:rPr>
              <w:t>⁺</w:t>
            </w:r>
            <w:r w:rsidRPr="00B36464">
              <w:rPr>
                <w:rFonts w:ascii="Times New Roman" w:hAnsi="Times New Roman" w:cs="Times New Roman"/>
                <w:bCs/>
                <w:color w:val="000000"/>
                <w:sz w:val="20"/>
                <w:szCs w:val="20"/>
              </w:rPr>
              <w:t xml:space="preserve">, кальций- </w:t>
            </w:r>
            <w:proofErr w:type="spellStart"/>
            <w:r w:rsidRPr="00B36464">
              <w:rPr>
                <w:rFonts w:ascii="Times New Roman" w:hAnsi="Times New Roman" w:cs="Times New Roman"/>
                <w:bCs/>
                <w:color w:val="000000"/>
                <w:sz w:val="20"/>
                <w:szCs w:val="20"/>
              </w:rPr>
              <w:t>Ca</w:t>
            </w:r>
            <w:proofErr w:type="spellEnd"/>
            <w:r w:rsidRPr="00B36464">
              <w:rPr>
                <w:rFonts w:ascii="Times New Roman" w:hAnsi="Cambria Math" w:cs="Times New Roman"/>
                <w:bCs/>
                <w:color w:val="000000"/>
                <w:sz w:val="20"/>
                <w:szCs w:val="20"/>
              </w:rPr>
              <w:t>⁺⁺</w:t>
            </w:r>
            <w:r w:rsidRPr="00B36464">
              <w:rPr>
                <w:rFonts w:ascii="Times New Roman" w:hAnsi="Times New Roman" w:cs="Times New Roman"/>
                <w:bCs/>
                <w:color w:val="000000"/>
                <w:sz w:val="20"/>
                <w:szCs w:val="20"/>
              </w:rPr>
              <w:t xml:space="preserve">, </w:t>
            </w:r>
            <w:proofErr w:type="spellStart"/>
            <w:r w:rsidRPr="00B36464">
              <w:rPr>
                <w:rFonts w:ascii="Times New Roman" w:hAnsi="Times New Roman" w:cs="Times New Roman"/>
                <w:bCs/>
                <w:color w:val="000000"/>
                <w:sz w:val="20"/>
                <w:szCs w:val="20"/>
              </w:rPr>
              <w:t>Хлор-Cl</w:t>
            </w:r>
            <w:proofErr w:type="spellEnd"/>
            <w:r w:rsidRPr="00B36464">
              <w:rPr>
                <w:rFonts w:ascii="Times New Roman" w:hAnsi="Cambria Math" w:cs="Times New Roman"/>
                <w:bCs/>
                <w:color w:val="000000"/>
                <w:sz w:val="20"/>
                <w:szCs w:val="20"/>
              </w:rPr>
              <w:t>⁺</w:t>
            </w:r>
            <w:r w:rsidRPr="00B36464">
              <w:rPr>
                <w:rFonts w:ascii="Times New Roman" w:hAnsi="Times New Roman" w:cs="Times New Roman"/>
                <w:bCs/>
                <w:color w:val="000000"/>
                <w:sz w:val="20"/>
                <w:szCs w:val="20"/>
              </w:rPr>
              <w:t>, Глюкоза- GLU, Гематокрит- HCT, Гемоглобин и его видов Реагенты и жидкостные компоненты – находиться во внутренней части картриджа и используются при проведение анализа пациентов, калибровки и контроля качества.</w:t>
            </w:r>
            <w:proofErr w:type="gramEnd"/>
            <w:r w:rsidRPr="00B36464">
              <w:rPr>
                <w:rFonts w:ascii="Times New Roman" w:hAnsi="Times New Roman" w:cs="Times New Roman"/>
                <w:bCs/>
                <w:color w:val="000000"/>
                <w:sz w:val="20"/>
                <w:szCs w:val="20"/>
              </w:rPr>
              <w:br/>
              <w:t>В передней части картриджа имеется порт введения образца со съемной насадкой уловителя сгустков. Также в передней части имеется два соединителя с промывочным картриджем и картриджем для отходов, данные соединители позволяют промывать реагентом для того чтобы очистить путь для образца и смыть отработанную жидкость в промывочный картридж/картридж для отходов не позволяя контактировать с системными компонентами. Рядом с соединителями имеется штифты для выравнивания измерительного картри</w:t>
            </w:r>
            <w:proofErr w:type="gramStart"/>
            <w:r w:rsidRPr="00B36464">
              <w:rPr>
                <w:rFonts w:ascii="Times New Roman" w:hAnsi="Times New Roman" w:cs="Times New Roman"/>
                <w:bCs/>
                <w:color w:val="000000"/>
                <w:sz w:val="20"/>
                <w:szCs w:val="20"/>
              </w:rPr>
              <w:t>дж с пр</w:t>
            </w:r>
            <w:proofErr w:type="gramEnd"/>
            <w:r w:rsidRPr="00B36464">
              <w:rPr>
                <w:rFonts w:ascii="Times New Roman" w:hAnsi="Times New Roman" w:cs="Times New Roman"/>
                <w:bCs/>
                <w:color w:val="000000"/>
                <w:sz w:val="20"/>
                <w:szCs w:val="20"/>
              </w:rPr>
              <w:t>омывочным картриджем.</w:t>
            </w:r>
            <w:r w:rsidRPr="00B36464">
              <w:rPr>
                <w:rFonts w:ascii="Times New Roman" w:hAnsi="Times New Roman" w:cs="Times New Roman"/>
                <w:bCs/>
                <w:color w:val="000000"/>
                <w:sz w:val="20"/>
                <w:szCs w:val="20"/>
              </w:rPr>
              <w:br/>
              <w:t xml:space="preserve">В задней части картриджа имеется система трубок, которая обеспечивает путь потоку реагентов и образца через картриджи и соединяется </w:t>
            </w:r>
            <w:proofErr w:type="gramStart"/>
            <w:r w:rsidRPr="00B36464">
              <w:rPr>
                <w:rFonts w:ascii="Times New Roman" w:hAnsi="Times New Roman" w:cs="Times New Roman"/>
                <w:bCs/>
                <w:color w:val="000000"/>
                <w:sz w:val="20"/>
                <w:szCs w:val="20"/>
              </w:rPr>
              <w:t>к</w:t>
            </w:r>
            <w:proofErr w:type="gramEnd"/>
            <w:r w:rsidRPr="00B36464">
              <w:rPr>
                <w:rFonts w:ascii="Times New Roman" w:hAnsi="Times New Roman" w:cs="Times New Roman"/>
                <w:bCs/>
                <w:color w:val="000000"/>
                <w:sz w:val="20"/>
                <w:szCs w:val="20"/>
              </w:rPr>
              <w:t xml:space="preserve"> валами перистальтического насоса. В задней верней части имеется </w:t>
            </w:r>
            <w:proofErr w:type="gramStart"/>
            <w:r w:rsidRPr="00B36464">
              <w:rPr>
                <w:rFonts w:ascii="Times New Roman" w:hAnsi="Times New Roman" w:cs="Times New Roman"/>
                <w:bCs/>
                <w:color w:val="000000"/>
                <w:sz w:val="20"/>
                <w:szCs w:val="20"/>
              </w:rPr>
              <w:t>клапан</w:t>
            </w:r>
            <w:proofErr w:type="gramEnd"/>
            <w:r w:rsidRPr="00B36464">
              <w:rPr>
                <w:rFonts w:ascii="Times New Roman" w:hAnsi="Times New Roman" w:cs="Times New Roman"/>
                <w:bCs/>
                <w:color w:val="000000"/>
                <w:sz w:val="20"/>
                <w:szCs w:val="20"/>
              </w:rPr>
              <w:t xml:space="preserve"> который двигается в двух направлениях, тем самым направляя поток реагентов и образца в модуль с датчиками. Также имеются камера образца которая измеряет </w:t>
            </w:r>
            <w:proofErr w:type="spellStart"/>
            <w:r w:rsidRPr="00B36464">
              <w:rPr>
                <w:rFonts w:ascii="Times New Roman" w:hAnsi="Times New Roman" w:cs="Times New Roman"/>
                <w:bCs/>
                <w:color w:val="000000"/>
                <w:sz w:val="20"/>
                <w:szCs w:val="20"/>
              </w:rPr>
              <w:t>СО-ох</w:t>
            </w:r>
            <w:proofErr w:type="spellEnd"/>
            <w:r w:rsidRPr="00B36464">
              <w:rPr>
                <w:rFonts w:ascii="Times New Roman" w:hAnsi="Times New Roman" w:cs="Times New Roman"/>
                <w:bCs/>
                <w:color w:val="000000"/>
                <w:sz w:val="20"/>
                <w:szCs w:val="20"/>
              </w:rPr>
              <w:t xml:space="preserve"> и Интерфейс приводного колеса </w:t>
            </w:r>
            <w:proofErr w:type="gramStart"/>
            <w:r w:rsidRPr="00B36464">
              <w:rPr>
                <w:rFonts w:ascii="Times New Roman" w:hAnsi="Times New Roman" w:cs="Times New Roman"/>
                <w:bCs/>
                <w:color w:val="000000"/>
                <w:sz w:val="20"/>
                <w:szCs w:val="20"/>
              </w:rPr>
              <w:t>который</w:t>
            </w:r>
            <w:proofErr w:type="gramEnd"/>
            <w:r w:rsidRPr="00B36464">
              <w:rPr>
                <w:rFonts w:ascii="Times New Roman" w:hAnsi="Times New Roman" w:cs="Times New Roman"/>
                <w:bCs/>
                <w:color w:val="000000"/>
                <w:sz w:val="20"/>
                <w:szCs w:val="20"/>
              </w:rPr>
              <w:t xml:space="preserve"> проворачиваясь открывает и закрывает камеру образца измерения </w:t>
            </w:r>
            <w:proofErr w:type="spellStart"/>
            <w:r w:rsidRPr="00B36464">
              <w:rPr>
                <w:rFonts w:ascii="Times New Roman" w:hAnsi="Times New Roman" w:cs="Times New Roman"/>
                <w:bCs/>
                <w:color w:val="000000"/>
                <w:sz w:val="20"/>
                <w:szCs w:val="20"/>
              </w:rPr>
              <w:t>СО-ох</w:t>
            </w:r>
            <w:proofErr w:type="spellEnd"/>
            <w:r w:rsidRPr="00B36464">
              <w:rPr>
                <w:rFonts w:ascii="Times New Roman" w:hAnsi="Times New Roman" w:cs="Times New Roman"/>
                <w:bCs/>
                <w:color w:val="000000"/>
                <w:sz w:val="20"/>
                <w:szCs w:val="20"/>
              </w:rPr>
              <w:t>.</w:t>
            </w:r>
            <w:r w:rsidRPr="00B36464">
              <w:rPr>
                <w:rFonts w:ascii="Times New Roman" w:hAnsi="Times New Roman" w:cs="Times New Roman"/>
                <w:bCs/>
                <w:color w:val="000000"/>
                <w:sz w:val="20"/>
                <w:szCs w:val="20"/>
              </w:rPr>
              <w:br/>
              <w:t xml:space="preserve">Картридж стабилен в течение 28 дней со дня установки его в систему </w:t>
            </w:r>
            <w:proofErr w:type="spellStart"/>
            <w:r w:rsidRPr="00B36464">
              <w:rPr>
                <w:rFonts w:ascii="Times New Roman" w:hAnsi="Times New Roman" w:cs="Times New Roman"/>
                <w:bCs/>
                <w:color w:val="000000"/>
                <w:sz w:val="20"/>
                <w:szCs w:val="20"/>
              </w:rPr>
              <w:t>RapidPoint</w:t>
            </w:r>
            <w:proofErr w:type="spellEnd"/>
            <w:r w:rsidRPr="00B36464">
              <w:rPr>
                <w:rFonts w:ascii="Times New Roman" w:hAnsi="Times New Roman" w:cs="Times New Roman"/>
                <w:bCs/>
                <w:color w:val="000000"/>
                <w:sz w:val="20"/>
                <w:szCs w:val="20"/>
              </w:rPr>
              <w:t xml:space="preserve"> 500.</w:t>
            </w:r>
            <w:r w:rsidRPr="00B36464">
              <w:rPr>
                <w:rFonts w:ascii="Times New Roman" w:hAnsi="Times New Roman" w:cs="Times New Roman"/>
                <w:bCs/>
                <w:color w:val="000000"/>
                <w:sz w:val="20"/>
                <w:szCs w:val="20"/>
              </w:rPr>
              <w:br/>
              <w:t>Материал изготовления - пластик</w:t>
            </w:r>
            <w:r w:rsidRPr="00B36464">
              <w:rPr>
                <w:rFonts w:ascii="Times New Roman" w:hAnsi="Times New Roman" w:cs="Times New Roman"/>
                <w:bCs/>
                <w:color w:val="000000"/>
                <w:sz w:val="20"/>
                <w:szCs w:val="20"/>
              </w:rPr>
              <w:br/>
              <w:t>Габариты: ширина (с учетом системы трубок) -100мм; высота -160мм</w:t>
            </w:r>
            <w:r>
              <w:rPr>
                <w:rFonts w:ascii="Times New Roman" w:hAnsi="Times New Roman" w:cs="Times New Roman"/>
                <w:bCs/>
                <w:color w:val="000000"/>
                <w:sz w:val="20"/>
                <w:szCs w:val="20"/>
              </w:rPr>
              <w:t>, ширина -20. в упаковке - 1 шт</w:t>
            </w:r>
            <w:r w:rsidRPr="00B36464">
              <w:rPr>
                <w:rFonts w:ascii="Times New Roman" w:hAnsi="Times New Roman" w:cs="Times New Roman"/>
                <w:bCs/>
                <w:color w:val="000000"/>
                <w:sz w:val="20"/>
                <w:szCs w:val="20"/>
              </w:rPr>
              <w:t>ука.</w:t>
            </w:r>
          </w:p>
        </w:tc>
        <w:tc>
          <w:tcPr>
            <w:tcW w:w="793" w:type="dxa"/>
            <w:tcBorders>
              <w:top w:val="nil"/>
              <w:left w:val="nil"/>
              <w:bottom w:val="single" w:sz="4" w:space="0" w:color="auto"/>
              <w:right w:val="single" w:sz="4" w:space="0" w:color="auto"/>
            </w:tcBorders>
            <w:shd w:val="clear" w:color="auto" w:fill="auto"/>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sz w:val="24"/>
                <w:szCs w:val="24"/>
              </w:rPr>
            </w:pPr>
            <w:r w:rsidRPr="00B36464">
              <w:rPr>
                <w:rFonts w:ascii="Times New Roman" w:hAnsi="Times New Roman" w:cs="Times New Roman"/>
                <w:bCs/>
                <w:sz w:val="24"/>
                <w:szCs w:val="24"/>
              </w:rPr>
              <w:t>438</w:t>
            </w:r>
            <w:r>
              <w:rPr>
                <w:rFonts w:ascii="Times New Roman" w:hAnsi="Times New Roman" w:cs="Times New Roman"/>
                <w:bCs/>
                <w:sz w:val="24"/>
                <w:szCs w:val="24"/>
              </w:rPr>
              <w:t xml:space="preserve"> </w:t>
            </w:r>
            <w:r w:rsidRPr="00B36464">
              <w:rPr>
                <w:rFonts w:ascii="Times New Roman" w:hAnsi="Times New Roman" w:cs="Times New Roman"/>
                <w:bCs/>
                <w:sz w:val="24"/>
                <w:szCs w:val="24"/>
              </w:rPr>
              <w:t>840</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2</w:t>
            </w:r>
            <w:r>
              <w:rPr>
                <w:rFonts w:ascii="Times New Roman" w:hAnsi="Times New Roman" w:cs="Times New Roman"/>
                <w:bCs/>
                <w:color w:val="000000"/>
                <w:sz w:val="24"/>
                <w:szCs w:val="24"/>
              </w:rPr>
              <w:t> </w:t>
            </w:r>
            <w:r w:rsidRPr="00B36464">
              <w:rPr>
                <w:rFonts w:ascii="Times New Roman" w:hAnsi="Times New Roman" w:cs="Times New Roman"/>
                <w:bCs/>
                <w:color w:val="000000"/>
                <w:sz w:val="24"/>
                <w:szCs w:val="24"/>
              </w:rPr>
              <w:t>194</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200</w:t>
            </w:r>
          </w:p>
        </w:tc>
      </w:tr>
      <w:tr w:rsidR="00B36464" w:rsidRPr="00A261C5" w:rsidTr="009A310C">
        <w:trPr>
          <w:trHeight w:val="34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Pr="00A261C5" w:rsidRDefault="00B36464"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1701" w:type="dxa"/>
            <w:gridSpan w:val="2"/>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 xml:space="preserve">Промывочный картридж (4 </w:t>
            </w:r>
            <w:proofErr w:type="spellStart"/>
            <w:r w:rsidRPr="00B36464">
              <w:rPr>
                <w:rFonts w:ascii="Times New Roman" w:hAnsi="Times New Roman" w:cs="Times New Roman"/>
                <w:bCs/>
                <w:color w:val="000000"/>
                <w:sz w:val="24"/>
                <w:szCs w:val="24"/>
              </w:rPr>
              <w:t>cartridge</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kit</w:t>
            </w:r>
            <w:proofErr w:type="spellEnd"/>
            <w:r w:rsidRPr="00B36464">
              <w:rPr>
                <w:rFonts w:ascii="Times New Roman" w:hAnsi="Times New Roman" w:cs="Times New Roman"/>
                <w:bCs/>
                <w:color w:val="000000"/>
                <w:sz w:val="24"/>
                <w:szCs w:val="24"/>
              </w:rPr>
              <w:t xml:space="preserve">) (Картриджи </w:t>
            </w:r>
            <w:r w:rsidRPr="00B36464">
              <w:rPr>
                <w:rFonts w:ascii="Times New Roman" w:hAnsi="Times New Roman" w:cs="Times New Roman"/>
                <w:bCs/>
                <w:color w:val="000000"/>
                <w:sz w:val="24"/>
                <w:szCs w:val="24"/>
              </w:rPr>
              <w:lastRenderedPageBreak/>
              <w:t xml:space="preserve">для промывки (4 шт.)) </w:t>
            </w:r>
            <w:proofErr w:type="spellStart"/>
            <w:r w:rsidRPr="00B36464">
              <w:rPr>
                <w:rFonts w:ascii="Times New Roman" w:hAnsi="Times New Roman" w:cs="Times New Roman"/>
                <w:bCs/>
                <w:color w:val="000000"/>
                <w:sz w:val="24"/>
                <w:szCs w:val="24"/>
              </w:rPr>
              <w:t>Wash</w:t>
            </w:r>
            <w:proofErr w:type="spellEnd"/>
            <w:r w:rsidRPr="00B36464">
              <w:rPr>
                <w:rFonts w:ascii="Times New Roman" w:hAnsi="Times New Roman" w:cs="Times New Roman"/>
                <w:bCs/>
                <w:color w:val="000000"/>
                <w:sz w:val="24"/>
                <w:szCs w:val="24"/>
              </w:rPr>
              <w:t>/</w:t>
            </w:r>
            <w:proofErr w:type="spellStart"/>
            <w:r w:rsidRPr="00B36464">
              <w:rPr>
                <w:rFonts w:ascii="Times New Roman" w:hAnsi="Times New Roman" w:cs="Times New Roman"/>
                <w:bCs/>
                <w:color w:val="000000"/>
                <w:sz w:val="24"/>
                <w:szCs w:val="24"/>
              </w:rPr>
              <w:t>Waste</w:t>
            </w:r>
            <w:proofErr w:type="spellEnd"/>
          </w:p>
        </w:tc>
        <w:tc>
          <w:tcPr>
            <w:tcW w:w="10064" w:type="dxa"/>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0"/>
                <w:szCs w:val="20"/>
              </w:rPr>
            </w:pPr>
            <w:r w:rsidRPr="00B36464">
              <w:rPr>
                <w:rFonts w:ascii="Times New Roman" w:hAnsi="Times New Roman" w:cs="Times New Roman"/>
                <w:bCs/>
                <w:color w:val="000000"/>
                <w:sz w:val="20"/>
                <w:szCs w:val="20"/>
              </w:rPr>
              <w:lastRenderedPageBreak/>
              <w:t>Промывочный картридж/картридж отходов - состоит из двух внутренних камер в цельном корпусе. В одной камере находиться реагент для промывки, который очищает путь для образца после проведения калибровки или анализа. В другой камере храниться жидкие отходы после проведения анализов, калибровки и промывки системы. С задней стороны имеется два отверстия на расстоянии 50</w:t>
            </w:r>
            <w:r>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rPr>
              <w:t xml:space="preserve">мм друг от друга, для соединения с жидкостной системой измерительного картриджа (система </w:t>
            </w:r>
            <w:proofErr w:type="spellStart"/>
            <w:r w:rsidRPr="00B36464">
              <w:rPr>
                <w:rFonts w:ascii="Times New Roman" w:hAnsi="Times New Roman" w:cs="Times New Roman"/>
                <w:bCs/>
                <w:color w:val="000000"/>
                <w:sz w:val="20"/>
                <w:szCs w:val="20"/>
              </w:rPr>
              <w:t>RapidPoint</w:t>
            </w:r>
            <w:proofErr w:type="spellEnd"/>
            <w:r w:rsidRPr="00B36464">
              <w:rPr>
                <w:rFonts w:ascii="Times New Roman" w:hAnsi="Times New Roman" w:cs="Times New Roman"/>
                <w:bCs/>
                <w:color w:val="000000"/>
                <w:sz w:val="20"/>
                <w:szCs w:val="20"/>
              </w:rPr>
              <w:t xml:space="preserve"> 500). И два отверстия на расстоянии 50</w:t>
            </w:r>
            <w:r>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rPr>
              <w:t xml:space="preserve">мм друг от </w:t>
            </w:r>
            <w:r w:rsidRPr="00B36464">
              <w:rPr>
                <w:rFonts w:ascii="Times New Roman" w:hAnsi="Times New Roman" w:cs="Times New Roman"/>
                <w:bCs/>
                <w:color w:val="000000"/>
                <w:sz w:val="20"/>
                <w:szCs w:val="20"/>
              </w:rPr>
              <w:lastRenderedPageBreak/>
              <w:t>друга, для соединения штифтов от измерительного картриджа</w:t>
            </w:r>
            <w:r w:rsidRPr="00B36464">
              <w:rPr>
                <w:rFonts w:ascii="Times New Roman" w:hAnsi="Times New Roman" w:cs="Times New Roman"/>
                <w:bCs/>
                <w:color w:val="000000"/>
                <w:sz w:val="20"/>
                <w:szCs w:val="20"/>
              </w:rPr>
              <w:br/>
              <w:t>Материал: пластик</w:t>
            </w:r>
            <w:r w:rsidRPr="00B36464">
              <w:rPr>
                <w:rFonts w:ascii="Times New Roman" w:hAnsi="Times New Roman" w:cs="Times New Roman"/>
                <w:bCs/>
                <w:color w:val="000000"/>
                <w:sz w:val="20"/>
                <w:szCs w:val="20"/>
              </w:rPr>
              <w:br/>
              <w:t>Размеры: Ширина с учетом соединительной части -100</w:t>
            </w:r>
            <w:r>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rPr>
              <w:t>мм, длина- 150</w:t>
            </w:r>
            <w:r>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rPr>
              <w:t>мм, высота-130</w:t>
            </w:r>
            <w:r>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rPr>
              <w:t>мм.</w:t>
            </w:r>
            <w:r w:rsidRPr="00B36464">
              <w:rPr>
                <w:rFonts w:ascii="Times New Roman" w:hAnsi="Times New Roman" w:cs="Times New Roman"/>
                <w:bCs/>
                <w:color w:val="000000"/>
                <w:sz w:val="20"/>
                <w:szCs w:val="20"/>
              </w:rPr>
              <w:br/>
              <w:t>В упаковке - 4 штуки.</w:t>
            </w:r>
          </w:p>
        </w:tc>
        <w:tc>
          <w:tcPr>
            <w:tcW w:w="793"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lastRenderedPageBreak/>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sz w:val="24"/>
                <w:szCs w:val="24"/>
              </w:rPr>
            </w:pPr>
            <w:r w:rsidRPr="00B36464">
              <w:rPr>
                <w:rFonts w:ascii="Times New Roman" w:hAnsi="Times New Roman" w:cs="Times New Roman"/>
                <w:bCs/>
                <w:sz w:val="24"/>
                <w:szCs w:val="24"/>
              </w:rPr>
              <w:t>87</w:t>
            </w:r>
            <w:r>
              <w:rPr>
                <w:rFonts w:ascii="Times New Roman" w:hAnsi="Times New Roman" w:cs="Times New Roman"/>
                <w:bCs/>
                <w:sz w:val="24"/>
                <w:szCs w:val="24"/>
              </w:rPr>
              <w:t xml:space="preserve"> </w:t>
            </w:r>
            <w:r w:rsidRPr="00B36464">
              <w:rPr>
                <w:rFonts w:ascii="Times New Roman" w:hAnsi="Times New Roman" w:cs="Times New Roman"/>
                <w:bCs/>
                <w:sz w:val="24"/>
                <w:szCs w:val="24"/>
              </w:rPr>
              <w:t>768</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438</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840</w:t>
            </w:r>
          </w:p>
        </w:tc>
      </w:tr>
      <w:tr w:rsidR="00B36464" w:rsidRPr="00A261C5" w:rsidTr="009A310C">
        <w:trPr>
          <w:trHeight w:val="34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Pr="00A261C5" w:rsidRDefault="00B3646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3</w:t>
            </w:r>
          </w:p>
        </w:tc>
        <w:tc>
          <w:tcPr>
            <w:tcW w:w="1701" w:type="dxa"/>
            <w:gridSpan w:val="2"/>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 xml:space="preserve">Контроль  уровень  1 30 </w:t>
            </w:r>
            <w:proofErr w:type="spellStart"/>
            <w:r w:rsidRPr="00B36464">
              <w:rPr>
                <w:rFonts w:ascii="Times New Roman" w:hAnsi="Times New Roman" w:cs="Times New Roman"/>
                <w:bCs/>
                <w:color w:val="000000"/>
                <w:sz w:val="24"/>
                <w:szCs w:val="24"/>
              </w:rPr>
              <w:t>amp</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w:t>
            </w:r>
            <w:proofErr w:type="spellStart"/>
            <w:r w:rsidRPr="00B36464">
              <w:rPr>
                <w:rFonts w:ascii="Times New Roman" w:hAnsi="Times New Roman" w:cs="Times New Roman"/>
                <w:bCs/>
                <w:color w:val="000000"/>
                <w:sz w:val="24"/>
                <w:szCs w:val="24"/>
              </w:rPr>
              <w:t>ml</w:t>
            </w:r>
            <w:proofErr w:type="spellEnd"/>
            <w:r w:rsidRPr="00B36464">
              <w:rPr>
                <w:rFonts w:ascii="Times New Roman" w:hAnsi="Times New Roman" w:cs="Times New Roman"/>
                <w:bCs/>
                <w:color w:val="000000"/>
                <w:sz w:val="24"/>
                <w:szCs w:val="24"/>
              </w:rPr>
              <w:t xml:space="preserve"> (Контроль качества  30 </w:t>
            </w:r>
            <w:proofErr w:type="spellStart"/>
            <w:r w:rsidRPr="00B36464">
              <w:rPr>
                <w:rFonts w:ascii="Times New Roman" w:hAnsi="Times New Roman" w:cs="Times New Roman"/>
                <w:bCs/>
                <w:color w:val="000000"/>
                <w:sz w:val="24"/>
                <w:szCs w:val="24"/>
              </w:rPr>
              <w:t>амп</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мл)</w:t>
            </w:r>
          </w:p>
        </w:tc>
        <w:tc>
          <w:tcPr>
            <w:tcW w:w="10064" w:type="dxa"/>
            <w:tcBorders>
              <w:top w:val="nil"/>
              <w:left w:val="nil"/>
              <w:bottom w:val="single" w:sz="4" w:space="0" w:color="auto"/>
              <w:right w:val="single" w:sz="4" w:space="0" w:color="auto"/>
            </w:tcBorders>
            <w:shd w:val="clear" w:color="000000" w:fill="FFFFFF"/>
            <w:hideMark/>
          </w:tcPr>
          <w:p w:rsidR="00B36464" w:rsidRPr="00B36464" w:rsidRDefault="00B36464" w:rsidP="00B36464">
            <w:pPr>
              <w:rPr>
                <w:rFonts w:ascii="Times New Roman" w:hAnsi="Times New Roman" w:cs="Times New Roman"/>
                <w:bCs/>
                <w:color w:val="000000"/>
                <w:sz w:val="20"/>
                <w:szCs w:val="20"/>
              </w:rPr>
            </w:pPr>
            <w:r w:rsidRPr="00B36464">
              <w:rPr>
                <w:rFonts w:ascii="Times New Roman" w:hAnsi="Times New Roman" w:cs="Times New Roman"/>
                <w:bCs/>
                <w:color w:val="000000"/>
                <w:sz w:val="20"/>
                <w:szCs w:val="20"/>
              </w:rPr>
              <w:t xml:space="preserve">30 </w:t>
            </w:r>
            <w:r w:rsidRPr="00B36464">
              <w:rPr>
                <w:rFonts w:ascii="Times New Roman" w:hAnsi="Times New Roman" w:cs="Times New Roman"/>
                <w:bCs/>
                <w:color w:val="000000"/>
                <w:sz w:val="20"/>
                <w:szCs w:val="20"/>
                <w:lang w:val="en-US"/>
              </w:rPr>
              <w:t>amp</w:t>
            </w:r>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w:t>
            </w:r>
            <w:r w:rsidRPr="00B36464">
              <w:rPr>
                <w:rFonts w:ascii="Times New Roman" w:hAnsi="Times New Roman" w:cs="Times New Roman"/>
                <w:bCs/>
                <w:color w:val="000000"/>
                <w:sz w:val="20"/>
                <w:szCs w:val="20"/>
                <w:lang w:val="en-US"/>
              </w:rPr>
              <w:t>ml</w:t>
            </w:r>
            <w:r w:rsidRPr="00B36464">
              <w:rPr>
                <w:rFonts w:ascii="Times New Roman" w:hAnsi="Times New Roman" w:cs="Times New Roman"/>
                <w:bCs/>
                <w:color w:val="000000"/>
                <w:sz w:val="20"/>
                <w:szCs w:val="20"/>
              </w:rPr>
              <w:t xml:space="preserve"> (Контроль 1 30 </w:t>
            </w:r>
            <w:proofErr w:type="spellStart"/>
            <w:r w:rsidRPr="00B36464">
              <w:rPr>
                <w:rFonts w:ascii="Times New Roman" w:hAnsi="Times New Roman" w:cs="Times New Roman"/>
                <w:bCs/>
                <w:color w:val="000000"/>
                <w:sz w:val="20"/>
                <w:szCs w:val="20"/>
              </w:rPr>
              <w:t>амп</w:t>
            </w:r>
            <w:proofErr w:type="spellEnd"/>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мл)</w:t>
            </w:r>
          </w:p>
        </w:tc>
        <w:tc>
          <w:tcPr>
            <w:tcW w:w="793"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sz w:val="24"/>
                <w:szCs w:val="24"/>
              </w:rPr>
            </w:pPr>
            <w:r w:rsidRPr="00B36464">
              <w:rPr>
                <w:rFonts w:ascii="Times New Roman" w:hAnsi="Times New Roman" w:cs="Times New Roman"/>
                <w:bCs/>
                <w:sz w:val="24"/>
                <w:szCs w:val="24"/>
              </w:rPr>
              <w:t>51</w:t>
            </w:r>
            <w:r>
              <w:rPr>
                <w:rFonts w:ascii="Times New Roman" w:hAnsi="Times New Roman" w:cs="Times New Roman"/>
                <w:bCs/>
                <w:sz w:val="24"/>
                <w:szCs w:val="24"/>
              </w:rPr>
              <w:t xml:space="preserve"> </w:t>
            </w:r>
            <w:r w:rsidRPr="00B36464">
              <w:rPr>
                <w:rFonts w:ascii="Times New Roman" w:hAnsi="Times New Roman" w:cs="Times New Roman"/>
                <w:bCs/>
                <w:sz w:val="24"/>
                <w:szCs w:val="24"/>
              </w:rPr>
              <w:t>198</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51</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198</w:t>
            </w:r>
          </w:p>
        </w:tc>
      </w:tr>
      <w:tr w:rsidR="00B36464" w:rsidRPr="00A261C5" w:rsidTr="009A310C">
        <w:trPr>
          <w:trHeight w:val="34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Default="00B3646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1701" w:type="dxa"/>
            <w:gridSpan w:val="2"/>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 xml:space="preserve">Контроль  уровень  2 30 </w:t>
            </w:r>
            <w:proofErr w:type="spellStart"/>
            <w:r w:rsidRPr="00B36464">
              <w:rPr>
                <w:rFonts w:ascii="Times New Roman" w:hAnsi="Times New Roman" w:cs="Times New Roman"/>
                <w:bCs/>
                <w:color w:val="000000"/>
                <w:sz w:val="24"/>
                <w:szCs w:val="24"/>
              </w:rPr>
              <w:t>amp</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w:t>
            </w:r>
            <w:proofErr w:type="spellStart"/>
            <w:r w:rsidRPr="00B36464">
              <w:rPr>
                <w:rFonts w:ascii="Times New Roman" w:hAnsi="Times New Roman" w:cs="Times New Roman"/>
                <w:bCs/>
                <w:color w:val="000000"/>
                <w:sz w:val="24"/>
                <w:szCs w:val="24"/>
              </w:rPr>
              <w:t>ml</w:t>
            </w:r>
            <w:proofErr w:type="spellEnd"/>
            <w:r w:rsidRPr="00B36464">
              <w:rPr>
                <w:rFonts w:ascii="Times New Roman" w:hAnsi="Times New Roman" w:cs="Times New Roman"/>
                <w:bCs/>
                <w:color w:val="000000"/>
                <w:sz w:val="24"/>
                <w:szCs w:val="24"/>
              </w:rPr>
              <w:t xml:space="preserve"> (Контроль качества  30 </w:t>
            </w:r>
            <w:proofErr w:type="spellStart"/>
            <w:r w:rsidRPr="00B36464">
              <w:rPr>
                <w:rFonts w:ascii="Times New Roman" w:hAnsi="Times New Roman" w:cs="Times New Roman"/>
                <w:bCs/>
                <w:color w:val="000000"/>
                <w:sz w:val="24"/>
                <w:szCs w:val="24"/>
              </w:rPr>
              <w:t>амп</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мл)</w:t>
            </w:r>
          </w:p>
        </w:tc>
        <w:tc>
          <w:tcPr>
            <w:tcW w:w="10064" w:type="dxa"/>
            <w:tcBorders>
              <w:top w:val="nil"/>
              <w:left w:val="nil"/>
              <w:bottom w:val="single" w:sz="4" w:space="0" w:color="auto"/>
              <w:right w:val="single" w:sz="4" w:space="0" w:color="auto"/>
            </w:tcBorders>
            <w:shd w:val="clear" w:color="000000" w:fill="FFFFFF"/>
            <w:hideMark/>
          </w:tcPr>
          <w:p w:rsidR="00B36464" w:rsidRPr="00B36464" w:rsidRDefault="00B36464" w:rsidP="00B36464">
            <w:pPr>
              <w:rPr>
                <w:rFonts w:ascii="Times New Roman" w:hAnsi="Times New Roman" w:cs="Times New Roman"/>
                <w:bCs/>
                <w:color w:val="000000"/>
                <w:sz w:val="20"/>
                <w:szCs w:val="20"/>
              </w:rPr>
            </w:pPr>
            <w:r w:rsidRPr="00B36464">
              <w:rPr>
                <w:rFonts w:ascii="Times New Roman" w:hAnsi="Times New Roman" w:cs="Times New Roman"/>
                <w:bCs/>
                <w:color w:val="000000"/>
                <w:sz w:val="20"/>
                <w:szCs w:val="20"/>
                <w:lang w:val="en-US"/>
              </w:rPr>
              <w:t xml:space="preserve"> </w:t>
            </w:r>
            <w:r w:rsidRPr="00B36464">
              <w:rPr>
                <w:rFonts w:ascii="Times New Roman" w:hAnsi="Times New Roman" w:cs="Times New Roman"/>
                <w:bCs/>
                <w:color w:val="000000"/>
                <w:sz w:val="20"/>
                <w:szCs w:val="20"/>
              </w:rPr>
              <w:t xml:space="preserve">30 </w:t>
            </w:r>
            <w:r w:rsidRPr="00B36464">
              <w:rPr>
                <w:rFonts w:ascii="Times New Roman" w:hAnsi="Times New Roman" w:cs="Times New Roman"/>
                <w:bCs/>
                <w:color w:val="000000"/>
                <w:sz w:val="20"/>
                <w:szCs w:val="20"/>
                <w:lang w:val="en-US"/>
              </w:rPr>
              <w:t>amp</w:t>
            </w:r>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w:t>
            </w:r>
            <w:r w:rsidRPr="00B36464">
              <w:rPr>
                <w:rFonts w:ascii="Times New Roman" w:hAnsi="Times New Roman" w:cs="Times New Roman"/>
                <w:bCs/>
                <w:color w:val="000000"/>
                <w:sz w:val="20"/>
                <w:szCs w:val="20"/>
                <w:lang w:val="en-US"/>
              </w:rPr>
              <w:t>ml</w:t>
            </w:r>
            <w:r w:rsidRPr="00B36464">
              <w:rPr>
                <w:rFonts w:ascii="Times New Roman" w:hAnsi="Times New Roman" w:cs="Times New Roman"/>
                <w:bCs/>
                <w:color w:val="000000"/>
                <w:sz w:val="20"/>
                <w:szCs w:val="20"/>
              </w:rPr>
              <w:t xml:space="preserve"> (Контроль качества 2 30 </w:t>
            </w:r>
            <w:proofErr w:type="gramStart"/>
            <w:r w:rsidRPr="00B36464">
              <w:rPr>
                <w:rFonts w:ascii="Times New Roman" w:hAnsi="Times New Roman" w:cs="Times New Roman"/>
                <w:bCs/>
                <w:color w:val="000000"/>
                <w:sz w:val="20"/>
                <w:szCs w:val="20"/>
                <w:lang w:val="en-US"/>
              </w:rPr>
              <w:t>a</w:t>
            </w:r>
            <w:proofErr w:type="spellStart"/>
            <w:proofErr w:type="gramEnd"/>
            <w:r w:rsidRPr="00B36464">
              <w:rPr>
                <w:rFonts w:ascii="Times New Roman" w:hAnsi="Times New Roman" w:cs="Times New Roman"/>
                <w:bCs/>
                <w:color w:val="000000"/>
                <w:sz w:val="20"/>
                <w:szCs w:val="20"/>
              </w:rPr>
              <w:t>мп</w:t>
            </w:r>
            <w:proofErr w:type="spellEnd"/>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мл)</w:t>
            </w:r>
            <w:r w:rsidRPr="00B36464">
              <w:rPr>
                <w:rFonts w:ascii="Times New Roman" w:hAnsi="Times New Roman" w:cs="Times New Roman"/>
                <w:bCs/>
                <w:color w:val="000000"/>
                <w:sz w:val="20"/>
                <w:szCs w:val="20"/>
                <w:lang w:val="en-US"/>
              </w:rPr>
              <w:t> </w:t>
            </w:r>
          </w:p>
        </w:tc>
        <w:tc>
          <w:tcPr>
            <w:tcW w:w="793"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sz w:val="24"/>
                <w:szCs w:val="24"/>
              </w:rPr>
            </w:pPr>
            <w:r w:rsidRPr="00B36464">
              <w:rPr>
                <w:rFonts w:ascii="Times New Roman" w:hAnsi="Times New Roman" w:cs="Times New Roman"/>
                <w:bCs/>
                <w:sz w:val="24"/>
                <w:szCs w:val="24"/>
              </w:rPr>
              <w:t>51</w:t>
            </w:r>
            <w:r>
              <w:rPr>
                <w:rFonts w:ascii="Times New Roman" w:hAnsi="Times New Roman" w:cs="Times New Roman"/>
                <w:bCs/>
                <w:sz w:val="24"/>
                <w:szCs w:val="24"/>
              </w:rPr>
              <w:t xml:space="preserve"> </w:t>
            </w:r>
            <w:r w:rsidRPr="00B36464">
              <w:rPr>
                <w:rFonts w:ascii="Times New Roman" w:hAnsi="Times New Roman" w:cs="Times New Roman"/>
                <w:bCs/>
                <w:sz w:val="24"/>
                <w:szCs w:val="24"/>
              </w:rPr>
              <w:t>198</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51</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198</w:t>
            </w:r>
          </w:p>
        </w:tc>
      </w:tr>
      <w:tr w:rsidR="00B36464" w:rsidRPr="00A261C5" w:rsidTr="009A310C">
        <w:trPr>
          <w:trHeight w:val="34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Default="00B3646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1701" w:type="dxa"/>
            <w:gridSpan w:val="2"/>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 xml:space="preserve">Контроль  уровень  30 </w:t>
            </w:r>
            <w:proofErr w:type="spellStart"/>
            <w:r w:rsidRPr="00B36464">
              <w:rPr>
                <w:rFonts w:ascii="Times New Roman" w:hAnsi="Times New Roman" w:cs="Times New Roman"/>
                <w:bCs/>
                <w:color w:val="000000"/>
                <w:sz w:val="24"/>
                <w:szCs w:val="24"/>
              </w:rPr>
              <w:t>amp</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w:t>
            </w:r>
            <w:proofErr w:type="spellStart"/>
            <w:r w:rsidRPr="00B36464">
              <w:rPr>
                <w:rFonts w:ascii="Times New Roman" w:hAnsi="Times New Roman" w:cs="Times New Roman"/>
                <w:bCs/>
                <w:color w:val="000000"/>
                <w:sz w:val="24"/>
                <w:szCs w:val="24"/>
              </w:rPr>
              <w:t>ml</w:t>
            </w:r>
            <w:proofErr w:type="spellEnd"/>
            <w:r w:rsidRPr="00B36464">
              <w:rPr>
                <w:rFonts w:ascii="Times New Roman" w:hAnsi="Times New Roman" w:cs="Times New Roman"/>
                <w:bCs/>
                <w:color w:val="000000"/>
                <w:sz w:val="24"/>
                <w:szCs w:val="24"/>
              </w:rPr>
              <w:t xml:space="preserve"> (Контроль качества  30 </w:t>
            </w:r>
            <w:proofErr w:type="spellStart"/>
            <w:r w:rsidRPr="00B36464">
              <w:rPr>
                <w:rFonts w:ascii="Times New Roman" w:hAnsi="Times New Roman" w:cs="Times New Roman"/>
                <w:bCs/>
                <w:color w:val="000000"/>
                <w:sz w:val="24"/>
                <w:szCs w:val="24"/>
              </w:rPr>
              <w:t>амп</w:t>
            </w:r>
            <w:proofErr w:type="spellEnd"/>
            <w:r w:rsidRPr="00B36464">
              <w:rPr>
                <w:rFonts w:ascii="Times New Roman" w:hAnsi="Times New Roman" w:cs="Times New Roman"/>
                <w:bCs/>
                <w:color w:val="000000"/>
                <w:sz w:val="24"/>
                <w:szCs w:val="24"/>
              </w:rPr>
              <w:t xml:space="preserve">. </w:t>
            </w:r>
            <w:proofErr w:type="spellStart"/>
            <w:r w:rsidRPr="00B36464">
              <w:rPr>
                <w:rFonts w:ascii="Times New Roman" w:hAnsi="Times New Roman" w:cs="Times New Roman"/>
                <w:bCs/>
                <w:color w:val="000000"/>
                <w:sz w:val="24"/>
                <w:szCs w:val="24"/>
              </w:rPr>
              <w:t>x</w:t>
            </w:r>
            <w:proofErr w:type="spellEnd"/>
            <w:r w:rsidRPr="00B36464">
              <w:rPr>
                <w:rFonts w:ascii="Times New Roman" w:hAnsi="Times New Roman" w:cs="Times New Roman"/>
                <w:bCs/>
                <w:color w:val="000000"/>
                <w:sz w:val="24"/>
                <w:szCs w:val="24"/>
              </w:rPr>
              <w:t xml:space="preserve"> 2,5 мл)</w:t>
            </w:r>
          </w:p>
        </w:tc>
        <w:tc>
          <w:tcPr>
            <w:tcW w:w="10064" w:type="dxa"/>
            <w:tcBorders>
              <w:top w:val="nil"/>
              <w:left w:val="nil"/>
              <w:bottom w:val="single" w:sz="4" w:space="0" w:color="auto"/>
              <w:right w:val="single" w:sz="4" w:space="0" w:color="auto"/>
            </w:tcBorders>
            <w:shd w:val="clear" w:color="000000" w:fill="FFFFFF"/>
            <w:hideMark/>
          </w:tcPr>
          <w:p w:rsidR="00B36464" w:rsidRPr="00B36464" w:rsidRDefault="00B36464" w:rsidP="00B36464">
            <w:pPr>
              <w:rPr>
                <w:rFonts w:ascii="Times New Roman" w:hAnsi="Times New Roman" w:cs="Times New Roman"/>
                <w:bCs/>
                <w:color w:val="000000"/>
                <w:sz w:val="20"/>
                <w:szCs w:val="20"/>
              </w:rPr>
            </w:pPr>
            <w:r w:rsidRPr="00B36464">
              <w:rPr>
                <w:rFonts w:ascii="Times New Roman" w:hAnsi="Times New Roman" w:cs="Times New Roman"/>
                <w:bCs/>
                <w:color w:val="000000"/>
                <w:sz w:val="20"/>
                <w:szCs w:val="20"/>
              </w:rPr>
              <w:t xml:space="preserve">30 </w:t>
            </w:r>
            <w:r w:rsidRPr="00B36464">
              <w:rPr>
                <w:rFonts w:ascii="Times New Roman" w:hAnsi="Times New Roman" w:cs="Times New Roman"/>
                <w:bCs/>
                <w:color w:val="000000"/>
                <w:sz w:val="20"/>
                <w:szCs w:val="20"/>
                <w:lang w:val="en-US"/>
              </w:rPr>
              <w:t>amp</w:t>
            </w:r>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w:t>
            </w:r>
            <w:r w:rsidRPr="00B36464">
              <w:rPr>
                <w:rFonts w:ascii="Times New Roman" w:hAnsi="Times New Roman" w:cs="Times New Roman"/>
                <w:bCs/>
                <w:color w:val="000000"/>
                <w:sz w:val="20"/>
                <w:szCs w:val="20"/>
                <w:lang w:val="en-US"/>
              </w:rPr>
              <w:t>ml</w:t>
            </w:r>
            <w:r w:rsidRPr="00B36464">
              <w:rPr>
                <w:rFonts w:ascii="Times New Roman" w:hAnsi="Times New Roman" w:cs="Times New Roman"/>
                <w:bCs/>
                <w:color w:val="000000"/>
                <w:sz w:val="20"/>
                <w:szCs w:val="20"/>
              </w:rPr>
              <w:t xml:space="preserve"> (Контроль качества 3 30 </w:t>
            </w:r>
            <w:proofErr w:type="gramStart"/>
            <w:r w:rsidRPr="00B36464">
              <w:rPr>
                <w:rFonts w:ascii="Times New Roman" w:hAnsi="Times New Roman" w:cs="Times New Roman"/>
                <w:bCs/>
                <w:color w:val="000000"/>
                <w:sz w:val="20"/>
                <w:szCs w:val="20"/>
                <w:lang w:val="en-US"/>
              </w:rPr>
              <w:t>a</w:t>
            </w:r>
            <w:proofErr w:type="spellStart"/>
            <w:proofErr w:type="gramEnd"/>
            <w:r w:rsidRPr="00B36464">
              <w:rPr>
                <w:rFonts w:ascii="Times New Roman" w:hAnsi="Times New Roman" w:cs="Times New Roman"/>
                <w:bCs/>
                <w:color w:val="000000"/>
                <w:sz w:val="20"/>
                <w:szCs w:val="20"/>
              </w:rPr>
              <w:t>мп</w:t>
            </w:r>
            <w:proofErr w:type="spellEnd"/>
            <w:r w:rsidRPr="00B36464">
              <w:rPr>
                <w:rFonts w:ascii="Times New Roman" w:hAnsi="Times New Roman" w:cs="Times New Roman"/>
                <w:bCs/>
                <w:color w:val="000000"/>
                <w:sz w:val="20"/>
                <w:szCs w:val="20"/>
              </w:rPr>
              <w:t xml:space="preserve">. </w:t>
            </w:r>
            <w:r w:rsidRPr="00B36464">
              <w:rPr>
                <w:rFonts w:ascii="Times New Roman" w:hAnsi="Times New Roman" w:cs="Times New Roman"/>
                <w:bCs/>
                <w:color w:val="000000"/>
                <w:sz w:val="20"/>
                <w:szCs w:val="20"/>
                <w:lang w:val="en-US"/>
              </w:rPr>
              <w:t>x</w:t>
            </w:r>
            <w:r w:rsidRPr="00B36464">
              <w:rPr>
                <w:rFonts w:ascii="Times New Roman" w:hAnsi="Times New Roman" w:cs="Times New Roman"/>
                <w:bCs/>
                <w:color w:val="000000"/>
                <w:sz w:val="20"/>
                <w:szCs w:val="20"/>
              </w:rPr>
              <w:t xml:space="preserve"> 2,5 мл</w:t>
            </w:r>
            <w:r>
              <w:rPr>
                <w:rFonts w:ascii="Times New Roman" w:hAnsi="Times New Roman" w:cs="Times New Roman"/>
                <w:bCs/>
                <w:color w:val="000000"/>
                <w:sz w:val="20"/>
                <w:szCs w:val="20"/>
              </w:rPr>
              <w:t>)</w:t>
            </w:r>
          </w:p>
        </w:tc>
        <w:tc>
          <w:tcPr>
            <w:tcW w:w="793"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sz w:val="24"/>
                <w:szCs w:val="24"/>
              </w:rPr>
            </w:pPr>
            <w:r w:rsidRPr="00B36464">
              <w:rPr>
                <w:rFonts w:ascii="Times New Roman" w:hAnsi="Times New Roman" w:cs="Times New Roman"/>
                <w:bCs/>
                <w:sz w:val="24"/>
                <w:szCs w:val="24"/>
              </w:rPr>
              <w:t>51</w:t>
            </w:r>
            <w:r>
              <w:rPr>
                <w:rFonts w:ascii="Times New Roman" w:hAnsi="Times New Roman" w:cs="Times New Roman"/>
                <w:bCs/>
                <w:sz w:val="24"/>
                <w:szCs w:val="24"/>
              </w:rPr>
              <w:t xml:space="preserve"> </w:t>
            </w:r>
            <w:r w:rsidRPr="00B36464">
              <w:rPr>
                <w:rFonts w:ascii="Times New Roman" w:hAnsi="Times New Roman" w:cs="Times New Roman"/>
                <w:bCs/>
                <w:sz w:val="24"/>
                <w:szCs w:val="24"/>
              </w:rPr>
              <w:t>198</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51</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198</w:t>
            </w:r>
          </w:p>
        </w:tc>
      </w:tr>
      <w:tr w:rsidR="00B36464" w:rsidRPr="00A261C5" w:rsidTr="009A310C">
        <w:trPr>
          <w:trHeight w:val="34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36464" w:rsidRDefault="00B3646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1701" w:type="dxa"/>
            <w:gridSpan w:val="2"/>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Адаптор</w:t>
            </w:r>
            <w:proofErr w:type="spellEnd"/>
          </w:p>
        </w:tc>
        <w:tc>
          <w:tcPr>
            <w:tcW w:w="10064" w:type="dxa"/>
            <w:tcBorders>
              <w:top w:val="nil"/>
              <w:left w:val="nil"/>
              <w:bottom w:val="single" w:sz="4" w:space="0" w:color="auto"/>
              <w:right w:val="single" w:sz="4" w:space="0" w:color="auto"/>
            </w:tcBorders>
            <w:shd w:val="clear" w:color="000000" w:fill="FFFFFF"/>
            <w:hideMark/>
          </w:tcPr>
          <w:p w:rsidR="00B36464" w:rsidRPr="00B36464" w:rsidRDefault="00B36464">
            <w:pPr>
              <w:rPr>
                <w:rFonts w:ascii="Times New Roman" w:hAnsi="Times New Roman" w:cs="Times New Roman"/>
                <w:bCs/>
                <w:color w:val="000000"/>
                <w:sz w:val="20"/>
                <w:szCs w:val="20"/>
              </w:rPr>
            </w:pPr>
            <w:proofErr w:type="spellStart"/>
            <w:r w:rsidRPr="00B36464">
              <w:rPr>
                <w:rFonts w:ascii="Times New Roman" w:hAnsi="Times New Roman" w:cs="Times New Roman"/>
                <w:bCs/>
                <w:color w:val="000000"/>
                <w:sz w:val="20"/>
                <w:szCs w:val="20"/>
              </w:rPr>
              <w:t>Адаптор</w:t>
            </w:r>
            <w:proofErr w:type="spellEnd"/>
            <w:r w:rsidRPr="00B36464">
              <w:rPr>
                <w:rFonts w:ascii="Times New Roman" w:hAnsi="Times New Roman" w:cs="Times New Roman"/>
                <w:bCs/>
                <w:color w:val="000000"/>
                <w:sz w:val="20"/>
                <w:szCs w:val="20"/>
              </w:rPr>
              <w:t xml:space="preserve"> (1х100) </w:t>
            </w:r>
            <w:proofErr w:type="spellStart"/>
            <w:r w:rsidRPr="00B36464">
              <w:rPr>
                <w:rFonts w:ascii="Times New Roman" w:hAnsi="Times New Roman" w:cs="Times New Roman"/>
                <w:bCs/>
                <w:color w:val="000000"/>
                <w:sz w:val="20"/>
                <w:szCs w:val="20"/>
              </w:rPr>
              <w:t>капиляров</w:t>
            </w:r>
            <w:proofErr w:type="spellEnd"/>
            <w:r w:rsidRPr="00B36464">
              <w:rPr>
                <w:rFonts w:ascii="Times New Roman" w:hAnsi="Times New Roman" w:cs="Times New Roman"/>
                <w:bCs/>
                <w:color w:val="000000"/>
                <w:sz w:val="20"/>
                <w:szCs w:val="20"/>
              </w:rPr>
              <w:t xml:space="preserve"> № 100</w:t>
            </w:r>
          </w:p>
        </w:tc>
        <w:tc>
          <w:tcPr>
            <w:tcW w:w="793"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proofErr w:type="spellStart"/>
            <w:r w:rsidRPr="00B36464">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36464" w:rsidRPr="00B36464" w:rsidRDefault="00B36464">
            <w:pPr>
              <w:jc w:val="center"/>
              <w:rPr>
                <w:rFonts w:ascii="Times New Roman" w:hAnsi="Times New Roman" w:cs="Times New Roman"/>
                <w:bCs/>
                <w:sz w:val="24"/>
                <w:szCs w:val="24"/>
              </w:rPr>
            </w:pPr>
            <w:r w:rsidRPr="00B36464">
              <w:rPr>
                <w:rFonts w:ascii="Times New Roman" w:hAnsi="Times New Roman" w:cs="Times New Roman"/>
                <w:bCs/>
                <w:sz w:val="24"/>
                <w:szCs w:val="24"/>
              </w:rPr>
              <w:t>33</w:t>
            </w:r>
            <w:r>
              <w:rPr>
                <w:rFonts w:ascii="Times New Roman" w:hAnsi="Times New Roman" w:cs="Times New Roman"/>
                <w:bCs/>
                <w:sz w:val="24"/>
                <w:szCs w:val="24"/>
              </w:rPr>
              <w:t xml:space="preserve"> </w:t>
            </w:r>
            <w:r w:rsidRPr="00B36464">
              <w:rPr>
                <w:rFonts w:ascii="Times New Roman" w:hAnsi="Times New Roman" w:cs="Times New Roman"/>
                <w:bCs/>
                <w:sz w:val="24"/>
                <w:szCs w:val="24"/>
              </w:rPr>
              <w:t>989</w:t>
            </w:r>
          </w:p>
        </w:tc>
        <w:tc>
          <w:tcPr>
            <w:tcW w:w="1232" w:type="dxa"/>
            <w:tcBorders>
              <w:top w:val="nil"/>
              <w:left w:val="nil"/>
              <w:bottom w:val="single" w:sz="4" w:space="0" w:color="auto"/>
              <w:right w:val="single" w:sz="4" w:space="0" w:color="auto"/>
            </w:tcBorders>
            <w:shd w:val="clear" w:color="000000" w:fill="FFFFFF"/>
            <w:vAlign w:val="center"/>
            <w:hideMark/>
          </w:tcPr>
          <w:p w:rsidR="00B36464" w:rsidRPr="00B36464" w:rsidRDefault="00B36464" w:rsidP="00B36464">
            <w:pPr>
              <w:jc w:val="center"/>
              <w:rPr>
                <w:rFonts w:ascii="Times New Roman" w:hAnsi="Times New Roman" w:cs="Times New Roman"/>
                <w:bCs/>
                <w:color w:val="000000"/>
                <w:sz w:val="24"/>
                <w:szCs w:val="24"/>
              </w:rPr>
            </w:pPr>
            <w:r w:rsidRPr="00B36464">
              <w:rPr>
                <w:rFonts w:ascii="Times New Roman" w:hAnsi="Times New Roman" w:cs="Times New Roman"/>
                <w:bCs/>
                <w:color w:val="000000"/>
                <w:sz w:val="24"/>
                <w:szCs w:val="24"/>
              </w:rPr>
              <w:t>33</w:t>
            </w:r>
            <w:r>
              <w:rPr>
                <w:rFonts w:ascii="Times New Roman" w:hAnsi="Times New Roman" w:cs="Times New Roman"/>
                <w:bCs/>
                <w:color w:val="000000"/>
                <w:sz w:val="24"/>
                <w:szCs w:val="24"/>
              </w:rPr>
              <w:t xml:space="preserve"> </w:t>
            </w:r>
            <w:r w:rsidRPr="00B36464">
              <w:rPr>
                <w:rFonts w:ascii="Times New Roman" w:hAnsi="Times New Roman" w:cs="Times New Roman"/>
                <w:bCs/>
                <w:color w:val="000000"/>
                <w:sz w:val="24"/>
                <w:szCs w:val="24"/>
              </w:rPr>
              <w:t>989</w:t>
            </w:r>
          </w:p>
        </w:tc>
      </w:tr>
      <w:tr w:rsidR="0043677C" w:rsidRPr="00A261C5" w:rsidTr="009A310C">
        <w:trPr>
          <w:trHeight w:val="100"/>
        </w:trPr>
        <w:tc>
          <w:tcPr>
            <w:tcW w:w="568"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1006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B36464"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2 820 623</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9A310C">
        <w:rPr>
          <w:spacing w:val="2"/>
          <w:sz w:val="22"/>
          <w:szCs w:val="22"/>
        </w:rPr>
        <w:t>8</w:t>
      </w:r>
      <w:r w:rsidR="00E066B9">
        <w:rPr>
          <w:spacing w:val="2"/>
          <w:sz w:val="22"/>
          <w:szCs w:val="22"/>
        </w:rPr>
        <w:t xml:space="preserve"> </w:t>
      </w:r>
      <w:r w:rsidR="009A310C">
        <w:rPr>
          <w:spacing w:val="2"/>
          <w:sz w:val="22"/>
          <w:szCs w:val="22"/>
        </w:rPr>
        <w:t>июл</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9A310C">
        <w:rPr>
          <w:spacing w:val="2"/>
          <w:sz w:val="22"/>
          <w:szCs w:val="22"/>
        </w:rPr>
        <w:t>15</w:t>
      </w:r>
      <w:r w:rsidR="00A0480F">
        <w:rPr>
          <w:spacing w:val="2"/>
          <w:sz w:val="22"/>
          <w:szCs w:val="22"/>
        </w:rPr>
        <w:t xml:space="preserve"> ию</w:t>
      </w:r>
      <w:r w:rsidR="00634CA4">
        <w:rPr>
          <w:spacing w:val="2"/>
          <w:sz w:val="22"/>
          <w:szCs w:val="22"/>
        </w:rPr>
        <w:t>л</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w:t>
      </w:r>
      <w:r w:rsidR="00690CE7" w:rsidRPr="005F3CD8">
        <w:rPr>
          <w:spacing w:val="2"/>
          <w:sz w:val="22"/>
          <w:szCs w:val="22"/>
        </w:rPr>
        <w:lastRenderedPageBreak/>
        <w:t>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9A310C">
        <w:rPr>
          <w:spacing w:val="2"/>
          <w:sz w:val="22"/>
          <w:szCs w:val="22"/>
        </w:rPr>
        <w:t>15</w:t>
      </w:r>
      <w:r w:rsidR="005B3BA4">
        <w:rPr>
          <w:spacing w:val="2"/>
          <w:sz w:val="22"/>
          <w:szCs w:val="22"/>
        </w:rPr>
        <w:t xml:space="preserve"> </w:t>
      </w:r>
      <w:r w:rsidR="00A0480F">
        <w:rPr>
          <w:spacing w:val="2"/>
          <w:sz w:val="22"/>
          <w:szCs w:val="22"/>
        </w:rPr>
        <w:t>ию</w:t>
      </w:r>
      <w:r w:rsidR="00634CA4">
        <w:rPr>
          <w:spacing w:val="2"/>
          <w:sz w:val="22"/>
          <w:szCs w:val="22"/>
        </w:rPr>
        <w:t>л</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9A310C">
        <w:rPr>
          <w:spacing w:val="2"/>
          <w:sz w:val="22"/>
          <w:szCs w:val="22"/>
        </w:rPr>
        <w:t>15</w:t>
      </w:r>
      <w:r w:rsidR="00826328" w:rsidRPr="006B6FB4">
        <w:rPr>
          <w:spacing w:val="2"/>
          <w:sz w:val="22"/>
          <w:szCs w:val="22"/>
        </w:rPr>
        <w:t xml:space="preserve"> </w:t>
      </w:r>
      <w:r w:rsidR="00A0480F">
        <w:rPr>
          <w:spacing w:val="2"/>
          <w:sz w:val="22"/>
          <w:szCs w:val="22"/>
        </w:rPr>
        <w:t>ию</w:t>
      </w:r>
      <w:r w:rsidR="00634CA4">
        <w:rPr>
          <w:spacing w:val="2"/>
          <w:sz w:val="22"/>
          <w:szCs w:val="22"/>
        </w:rPr>
        <w:t>л</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6CC75-5E67-45BF-9CC9-5F5FFDA8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1</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520</cp:revision>
  <cp:lastPrinted>2020-07-07T05:22:00Z</cp:lastPrinted>
  <dcterms:created xsi:type="dcterms:W3CDTF">2017-02-20T06:30:00Z</dcterms:created>
  <dcterms:modified xsi:type="dcterms:W3CDTF">2020-07-07T05:25:00Z</dcterms:modified>
</cp:coreProperties>
</file>